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19E3" w14:textId="77777777" w:rsidR="0045075C" w:rsidRPr="00487843" w:rsidRDefault="0045075C" w:rsidP="00CA72F4">
      <w:pPr>
        <w:jc w:val="center"/>
        <w:rPr>
          <w:rFonts w:asciiTheme="minorHAnsi" w:hAnsiTheme="minorHAnsi" w:cstheme="minorHAnsi"/>
          <w:b/>
          <w:sz w:val="22"/>
          <w:szCs w:val="22"/>
        </w:rPr>
      </w:pPr>
    </w:p>
    <w:p w14:paraId="2BE8ECA5" w14:textId="77777777" w:rsidR="008E46F9" w:rsidRDefault="00A24C35" w:rsidP="00CA72F4">
      <w:pPr>
        <w:jc w:val="center"/>
        <w:rPr>
          <w:rFonts w:asciiTheme="minorHAnsi" w:hAnsiTheme="minorHAnsi" w:cstheme="minorHAnsi"/>
          <w:b/>
          <w:smallCaps/>
          <w:sz w:val="28"/>
          <w:szCs w:val="22"/>
        </w:rPr>
      </w:pPr>
      <w:r w:rsidRPr="00487843">
        <w:rPr>
          <w:rFonts w:asciiTheme="minorHAnsi" w:hAnsiTheme="minorHAnsi" w:cstheme="minorHAnsi"/>
          <w:b/>
          <w:smallCaps/>
          <w:sz w:val="28"/>
          <w:szCs w:val="22"/>
        </w:rPr>
        <w:t xml:space="preserve">SGP </w:t>
      </w:r>
      <w:r w:rsidR="008E46F9">
        <w:rPr>
          <w:rFonts w:asciiTheme="minorHAnsi" w:hAnsiTheme="minorHAnsi" w:cstheme="minorHAnsi"/>
          <w:b/>
          <w:smallCaps/>
          <w:sz w:val="28"/>
          <w:szCs w:val="22"/>
        </w:rPr>
        <w:t xml:space="preserve">OP8 </w:t>
      </w:r>
      <w:r w:rsidRPr="00487843">
        <w:rPr>
          <w:rFonts w:asciiTheme="minorHAnsi" w:hAnsiTheme="minorHAnsi" w:cstheme="minorHAnsi"/>
          <w:b/>
          <w:smallCaps/>
          <w:sz w:val="28"/>
          <w:szCs w:val="22"/>
        </w:rPr>
        <w:t xml:space="preserve">Country Programme Strategy for </w:t>
      </w:r>
    </w:p>
    <w:p w14:paraId="42E3FE3E" w14:textId="3A7B6BF2" w:rsidR="00CA72F4" w:rsidRDefault="008E46F9" w:rsidP="00CA72F4">
      <w:pPr>
        <w:jc w:val="center"/>
        <w:rPr>
          <w:rFonts w:asciiTheme="minorHAnsi" w:hAnsiTheme="minorHAnsi" w:cstheme="minorHAnsi"/>
          <w:b/>
          <w:smallCaps/>
          <w:sz w:val="28"/>
          <w:szCs w:val="22"/>
        </w:rPr>
      </w:pPr>
      <w:r>
        <w:rPr>
          <w:rFonts w:asciiTheme="minorHAnsi" w:hAnsiTheme="minorHAnsi" w:cstheme="minorHAnsi"/>
          <w:b/>
          <w:smallCaps/>
          <w:sz w:val="28"/>
          <w:szCs w:val="22"/>
        </w:rPr>
        <w:t>Global ICCA Support Initiative Phase 2 (2023-2028)</w:t>
      </w:r>
    </w:p>
    <w:p w14:paraId="0F187A89" w14:textId="38D16D95" w:rsidR="006B020B" w:rsidRPr="00625528" w:rsidRDefault="006B020B" w:rsidP="00625528">
      <w:pPr>
        <w:spacing w:line="276" w:lineRule="auto"/>
        <w:rPr>
          <w:rFonts w:asciiTheme="minorHAnsi" w:hAnsiTheme="minorHAnsi" w:cstheme="minorHAnsi"/>
          <w:b/>
        </w:rPr>
      </w:pPr>
    </w:p>
    <w:p w14:paraId="3221D7E6" w14:textId="71004DAA" w:rsidR="00625528" w:rsidRPr="0005743F" w:rsidRDefault="00625528" w:rsidP="00CA72F4">
      <w:pPr>
        <w:jc w:val="center"/>
        <w:rPr>
          <w:rFonts w:asciiTheme="minorHAnsi" w:hAnsiTheme="minorHAnsi" w:cstheme="minorHAnsi"/>
          <w:b/>
          <w:smallCaps/>
          <w:szCs w:val="20"/>
          <w:highlight w:val="lightGray"/>
        </w:rPr>
      </w:pPr>
      <w:r w:rsidRPr="0005743F">
        <w:rPr>
          <w:rFonts w:asciiTheme="minorHAnsi" w:hAnsiTheme="minorHAnsi" w:cstheme="minorHAnsi"/>
          <w:b/>
          <w:smallCaps/>
          <w:szCs w:val="20"/>
          <w:highlight w:val="lightGray"/>
        </w:rPr>
        <w:t>Country Name</w:t>
      </w:r>
    </w:p>
    <w:p w14:paraId="414EDF7F" w14:textId="09E0D3F8" w:rsidR="00625528" w:rsidRPr="0005743F" w:rsidRDefault="00625528" w:rsidP="00CA72F4">
      <w:pPr>
        <w:jc w:val="center"/>
        <w:rPr>
          <w:rFonts w:asciiTheme="minorHAnsi" w:hAnsiTheme="minorHAnsi" w:cstheme="minorHAnsi"/>
          <w:b/>
          <w:smallCaps/>
          <w:szCs w:val="20"/>
          <w:highlight w:val="lightGray"/>
        </w:rPr>
      </w:pPr>
    </w:p>
    <w:p w14:paraId="113099DA" w14:textId="1D1572AF" w:rsidR="00625528" w:rsidRPr="0005743F" w:rsidRDefault="00185D0F" w:rsidP="00CA72F4">
      <w:pPr>
        <w:jc w:val="center"/>
        <w:rPr>
          <w:rFonts w:asciiTheme="minorHAnsi" w:hAnsiTheme="minorHAnsi" w:cstheme="minorHAnsi"/>
          <w:b/>
          <w:smallCaps/>
          <w:szCs w:val="20"/>
        </w:rPr>
      </w:pPr>
      <w:r w:rsidRPr="0005743F">
        <w:rPr>
          <w:rFonts w:asciiTheme="minorHAnsi" w:hAnsiTheme="minorHAnsi" w:cstheme="minorHAnsi"/>
          <w:b/>
          <w:smallCaps/>
          <w:szCs w:val="20"/>
          <w:highlight w:val="lightGray"/>
        </w:rPr>
        <w:t>(optional: p</w:t>
      </w:r>
      <w:r w:rsidR="00625528" w:rsidRPr="0005743F">
        <w:rPr>
          <w:rFonts w:asciiTheme="minorHAnsi" w:hAnsiTheme="minorHAnsi" w:cstheme="minorHAnsi"/>
          <w:b/>
          <w:smallCaps/>
          <w:szCs w:val="20"/>
          <w:highlight w:val="lightGray"/>
        </w:rPr>
        <w:t>hotos)</w:t>
      </w:r>
    </w:p>
    <w:p w14:paraId="31286B0A" w14:textId="77777777" w:rsidR="00625528" w:rsidRPr="00487843" w:rsidRDefault="00625528" w:rsidP="00CA72F4">
      <w:pPr>
        <w:jc w:val="center"/>
        <w:rPr>
          <w:rFonts w:asciiTheme="minorHAnsi" w:hAnsiTheme="minorHAnsi" w:cstheme="minorHAnsi"/>
          <w:b/>
          <w:smallCaps/>
          <w:sz w:val="28"/>
          <w:szCs w:val="22"/>
        </w:rPr>
      </w:pPr>
    </w:p>
    <w:p w14:paraId="16C98F28" w14:textId="77777777" w:rsidR="00C8243F" w:rsidRPr="00487843" w:rsidRDefault="00A24C35" w:rsidP="00C8243F">
      <w:pPr>
        <w:jc w:val="center"/>
        <w:rPr>
          <w:rFonts w:asciiTheme="minorHAnsi" w:hAnsiTheme="minorHAnsi" w:cstheme="minorHAnsi"/>
          <w:b/>
          <w:sz w:val="22"/>
          <w:szCs w:val="22"/>
        </w:rPr>
      </w:pPr>
      <w:r w:rsidRPr="00487843">
        <w:rPr>
          <w:rFonts w:asciiTheme="minorHAnsi" w:hAnsiTheme="minorHAnsi" w:cstheme="minorHAnsi"/>
          <w:b/>
          <w:sz w:val="22"/>
          <w:szCs w:val="22"/>
        </w:rPr>
        <w:t>--------------------------------------------------------------------------------------------------------</w:t>
      </w:r>
    </w:p>
    <w:p w14:paraId="3DC33ABB" w14:textId="4F936492" w:rsidR="002E2F6D" w:rsidRPr="0005743F" w:rsidRDefault="00487843" w:rsidP="00DB27A6">
      <w:pPr>
        <w:jc w:val="center"/>
        <w:rPr>
          <w:rFonts w:asciiTheme="minorHAnsi" w:hAnsiTheme="minorHAnsi" w:cstheme="minorHAnsi"/>
          <w:sz w:val="20"/>
          <w:szCs w:val="20"/>
          <w:highlight w:val="lightGray"/>
        </w:rPr>
      </w:pPr>
      <w:r w:rsidRPr="0005743F">
        <w:rPr>
          <w:rFonts w:asciiTheme="minorHAnsi" w:hAnsiTheme="minorHAnsi" w:cstheme="minorHAnsi"/>
          <w:sz w:val="20"/>
          <w:szCs w:val="20"/>
          <w:highlight w:val="lightGray"/>
        </w:rPr>
        <w:t>Ca</w:t>
      </w:r>
      <w:r w:rsidR="00CD1150" w:rsidRPr="0005743F">
        <w:rPr>
          <w:rFonts w:asciiTheme="minorHAnsi" w:hAnsiTheme="minorHAnsi" w:cstheme="minorHAnsi"/>
          <w:sz w:val="20"/>
          <w:szCs w:val="20"/>
          <w:highlight w:val="lightGray"/>
        </w:rPr>
        <w:t>l</w:t>
      </w:r>
      <w:r w:rsidRPr="0005743F">
        <w:rPr>
          <w:rFonts w:asciiTheme="minorHAnsi" w:hAnsiTheme="minorHAnsi" w:cstheme="minorHAnsi"/>
          <w:sz w:val="20"/>
          <w:szCs w:val="20"/>
          <w:highlight w:val="lightGray"/>
        </w:rPr>
        <w:t>ibri</w:t>
      </w:r>
      <w:r w:rsidR="00F92F73" w:rsidRPr="0005743F">
        <w:rPr>
          <w:rFonts w:asciiTheme="minorHAnsi" w:hAnsiTheme="minorHAnsi" w:cstheme="minorHAnsi"/>
          <w:sz w:val="20"/>
          <w:szCs w:val="20"/>
          <w:highlight w:val="lightGray"/>
        </w:rPr>
        <w:t xml:space="preserve"> </w:t>
      </w:r>
      <w:r w:rsidRPr="0005743F">
        <w:rPr>
          <w:rFonts w:asciiTheme="minorHAnsi" w:hAnsiTheme="minorHAnsi" w:cstheme="minorHAnsi"/>
          <w:sz w:val="20"/>
          <w:szCs w:val="20"/>
          <w:highlight w:val="lightGray"/>
        </w:rPr>
        <w:t xml:space="preserve">body </w:t>
      </w:r>
      <w:r w:rsidR="00F92F73" w:rsidRPr="0005743F">
        <w:rPr>
          <w:rFonts w:asciiTheme="minorHAnsi" w:hAnsiTheme="minorHAnsi" w:cstheme="minorHAnsi"/>
          <w:sz w:val="20"/>
          <w:szCs w:val="20"/>
          <w:highlight w:val="lightGray"/>
        </w:rPr>
        <w:t>1</w:t>
      </w:r>
      <w:r w:rsidR="00F061FC">
        <w:rPr>
          <w:rFonts w:asciiTheme="minorHAnsi" w:hAnsiTheme="minorHAnsi" w:cstheme="minorHAnsi"/>
          <w:sz w:val="20"/>
          <w:szCs w:val="20"/>
          <w:highlight w:val="lightGray"/>
        </w:rPr>
        <w:t>0</w:t>
      </w:r>
      <w:r w:rsidR="00F92F73" w:rsidRPr="0005743F">
        <w:rPr>
          <w:rFonts w:asciiTheme="minorHAnsi" w:hAnsiTheme="minorHAnsi" w:cstheme="minorHAnsi"/>
          <w:sz w:val="20"/>
          <w:szCs w:val="20"/>
          <w:highlight w:val="lightGray"/>
        </w:rPr>
        <w:t xml:space="preserve"> </w:t>
      </w:r>
      <w:r w:rsidR="00A24C35" w:rsidRPr="0005743F">
        <w:rPr>
          <w:rFonts w:asciiTheme="minorHAnsi" w:hAnsiTheme="minorHAnsi" w:cstheme="minorHAnsi"/>
          <w:sz w:val="20"/>
          <w:szCs w:val="20"/>
          <w:highlight w:val="lightGray"/>
        </w:rPr>
        <w:t xml:space="preserve">font </w:t>
      </w:r>
      <w:r w:rsidR="00A47A82" w:rsidRPr="0005743F">
        <w:rPr>
          <w:rFonts w:asciiTheme="minorHAnsi" w:hAnsiTheme="minorHAnsi" w:cstheme="minorHAnsi"/>
          <w:sz w:val="20"/>
          <w:szCs w:val="20"/>
          <w:highlight w:val="lightGray"/>
        </w:rPr>
        <w:t>for</w:t>
      </w:r>
      <w:r w:rsidR="00A24C35" w:rsidRPr="0005743F">
        <w:rPr>
          <w:rFonts w:asciiTheme="minorHAnsi" w:hAnsiTheme="minorHAnsi" w:cstheme="minorHAnsi"/>
          <w:sz w:val="20"/>
          <w:szCs w:val="20"/>
          <w:highlight w:val="lightGray"/>
        </w:rPr>
        <w:t xml:space="preserve"> text</w:t>
      </w:r>
    </w:p>
    <w:p w14:paraId="7F154580" w14:textId="77777777" w:rsidR="00625528" w:rsidRPr="0005743F" w:rsidRDefault="00625528" w:rsidP="00DB27A6">
      <w:pPr>
        <w:jc w:val="center"/>
        <w:rPr>
          <w:rFonts w:asciiTheme="minorHAnsi" w:hAnsiTheme="minorHAnsi" w:cstheme="minorHAnsi"/>
          <w:sz w:val="20"/>
          <w:szCs w:val="20"/>
          <w:highlight w:val="lightGray"/>
        </w:rPr>
      </w:pPr>
    </w:p>
    <w:p w14:paraId="2867A48F" w14:textId="0D17733E" w:rsidR="00665735" w:rsidRPr="0005743F" w:rsidRDefault="008E46F9" w:rsidP="00DB27A6">
      <w:pPr>
        <w:jc w:val="center"/>
        <w:rPr>
          <w:rFonts w:asciiTheme="minorHAnsi" w:hAnsiTheme="minorHAnsi" w:cstheme="minorHAnsi"/>
          <w:sz w:val="20"/>
          <w:szCs w:val="20"/>
          <w:highlight w:val="lightGray"/>
        </w:rPr>
      </w:pPr>
      <w:r w:rsidRPr="0005743F">
        <w:rPr>
          <w:rFonts w:asciiTheme="minorHAnsi" w:hAnsiTheme="minorHAnsi" w:cstheme="minorHAnsi"/>
          <w:sz w:val="20"/>
          <w:szCs w:val="20"/>
          <w:highlight w:val="lightGray"/>
        </w:rPr>
        <w:t>ICCA GSI Phase 2 s</w:t>
      </w:r>
      <w:r w:rsidR="002E2F6D" w:rsidRPr="0005743F">
        <w:rPr>
          <w:rFonts w:asciiTheme="minorHAnsi" w:hAnsiTheme="minorHAnsi" w:cstheme="minorHAnsi"/>
          <w:sz w:val="20"/>
          <w:szCs w:val="20"/>
          <w:highlight w:val="lightGray"/>
        </w:rPr>
        <w:t>trategy should be around</w:t>
      </w:r>
      <w:r w:rsidRPr="0005743F">
        <w:rPr>
          <w:rFonts w:asciiTheme="minorHAnsi" w:hAnsiTheme="minorHAnsi" w:cstheme="minorHAnsi"/>
          <w:sz w:val="20"/>
          <w:szCs w:val="20"/>
          <w:highlight w:val="lightGray"/>
        </w:rPr>
        <w:t xml:space="preserve"> 10-</w:t>
      </w:r>
      <w:r w:rsidR="00A47A82" w:rsidRPr="0005743F">
        <w:rPr>
          <w:rFonts w:asciiTheme="minorHAnsi" w:hAnsiTheme="minorHAnsi" w:cstheme="minorHAnsi"/>
          <w:sz w:val="20"/>
          <w:szCs w:val="20"/>
          <w:highlight w:val="lightGray"/>
        </w:rPr>
        <w:t>15</w:t>
      </w:r>
      <w:r w:rsidR="002E2F6D" w:rsidRPr="0005743F">
        <w:rPr>
          <w:rFonts w:asciiTheme="minorHAnsi" w:hAnsiTheme="minorHAnsi" w:cstheme="minorHAnsi"/>
          <w:sz w:val="20"/>
          <w:szCs w:val="20"/>
          <w:highlight w:val="lightGray"/>
        </w:rPr>
        <w:t xml:space="preserve"> pages</w:t>
      </w:r>
    </w:p>
    <w:p w14:paraId="03C7182B" w14:textId="6E18452B" w:rsidR="00A47A82" w:rsidRDefault="00A47A82" w:rsidP="0028507C">
      <w:pPr>
        <w:spacing w:line="276" w:lineRule="auto"/>
        <w:rPr>
          <w:rFonts w:asciiTheme="minorHAnsi" w:hAnsiTheme="minorHAnsi" w:cstheme="minorHAnsi"/>
          <w:b/>
          <w:sz w:val="22"/>
          <w:szCs w:val="22"/>
        </w:rPr>
      </w:pPr>
    </w:p>
    <w:p w14:paraId="49E98E5A" w14:textId="02FE4EAF" w:rsidR="00CF6813" w:rsidRPr="00185D0F" w:rsidRDefault="00185D0F" w:rsidP="00185D0F">
      <w:pPr>
        <w:pStyle w:val="ListParagraph"/>
        <w:numPr>
          <w:ilvl w:val="0"/>
          <w:numId w:val="38"/>
        </w:numPr>
        <w:rPr>
          <w:rFonts w:asciiTheme="minorHAnsi" w:hAnsiTheme="minorHAnsi" w:cstheme="minorHAnsi"/>
          <w:b/>
          <w:sz w:val="22"/>
          <w:szCs w:val="22"/>
        </w:rPr>
      </w:pPr>
      <w:r>
        <w:rPr>
          <w:rFonts w:asciiTheme="minorHAnsi" w:hAnsiTheme="minorHAnsi" w:cstheme="minorHAnsi"/>
          <w:b/>
          <w:sz w:val="22"/>
          <w:szCs w:val="22"/>
        </w:rPr>
        <w:t>BACKGROUND</w:t>
      </w:r>
    </w:p>
    <w:p w14:paraId="17EC82E1" w14:textId="77777777" w:rsidR="008E46F9" w:rsidRDefault="008E46F9" w:rsidP="007E6132">
      <w:pPr>
        <w:rPr>
          <w:rFonts w:asciiTheme="minorHAnsi" w:hAnsiTheme="minorHAnsi" w:cstheme="minorHAnsi"/>
          <w:sz w:val="22"/>
          <w:szCs w:val="22"/>
        </w:rPr>
      </w:pPr>
    </w:p>
    <w:p w14:paraId="3651430D" w14:textId="21256802" w:rsidR="002E2F6D" w:rsidRPr="00D837D2" w:rsidRDefault="003D6B5B" w:rsidP="007E6132">
      <w:pPr>
        <w:rPr>
          <w:rFonts w:asciiTheme="minorHAnsi" w:hAnsiTheme="minorHAnsi" w:cstheme="minorHAnsi"/>
          <w:sz w:val="20"/>
          <w:szCs w:val="20"/>
        </w:rPr>
      </w:pPr>
      <w:r w:rsidRPr="00F061FC">
        <w:rPr>
          <w:rFonts w:asciiTheme="minorHAnsi" w:hAnsiTheme="minorHAnsi" w:cstheme="minorHAnsi"/>
          <w:sz w:val="20"/>
          <w:szCs w:val="20"/>
        </w:rPr>
        <w:t xml:space="preserve">As </w:t>
      </w:r>
      <w:r w:rsidR="00487843" w:rsidRPr="00F061FC">
        <w:rPr>
          <w:rFonts w:asciiTheme="minorHAnsi" w:hAnsiTheme="minorHAnsi" w:cstheme="minorHAnsi"/>
          <w:sz w:val="20"/>
          <w:szCs w:val="20"/>
        </w:rPr>
        <w:t>a</w:t>
      </w:r>
      <w:r w:rsidRPr="00F061FC">
        <w:rPr>
          <w:rFonts w:asciiTheme="minorHAnsi" w:hAnsiTheme="minorHAnsi" w:cstheme="minorHAnsi"/>
          <w:sz w:val="20"/>
          <w:szCs w:val="20"/>
        </w:rPr>
        <w:t xml:space="preserve"> </w:t>
      </w:r>
      <w:r w:rsidR="00487843" w:rsidRPr="00F061FC">
        <w:rPr>
          <w:rFonts w:asciiTheme="minorHAnsi" w:hAnsiTheme="minorHAnsi" w:cstheme="minorHAnsi"/>
          <w:sz w:val="20"/>
          <w:szCs w:val="20"/>
        </w:rPr>
        <w:t>c</w:t>
      </w:r>
      <w:r w:rsidRPr="00F061FC">
        <w:rPr>
          <w:rFonts w:asciiTheme="minorHAnsi" w:hAnsiTheme="minorHAnsi" w:cstheme="minorHAnsi"/>
          <w:sz w:val="20"/>
          <w:szCs w:val="20"/>
        </w:rPr>
        <w:t xml:space="preserve">orporate </w:t>
      </w:r>
      <w:r w:rsidR="00487843" w:rsidRPr="00F061FC">
        <w:rPr>
          <w:rFonts w:asciiTheme="minorHAnsi" w:hAnsiTheme="minorHAnsi" w:cstheme="minorHAnsi"/>
          <w:sz w:val="20"/>
          <w:szCs w:val="20"/>
        </w:rPr>
        <w:t>p</w:t>
      </w:r>
      <w:r w:rsidRPr="00F061FC">
        <w:rPr>
          <w:rFonts w:asciiTheme="minorHAnsi" w:hAnsiTheme="minorHAnsi" w:cstheme="minorHAnsi"/>
          <w:sz w:val="20"/>
          <w:szCs w:val="20"/>
        </w:rPr>
        <w:t>rogram</w:t>
      </w:r>
      <w:r w:rsidR="00CD1150" w:rsidRPr="00F061FC">
        <w:rPr>
          <w:rFonts w:asciiTheme="minorHAnsi" w:hAnsiTheme="minorHAnsi" w:cstheme="minorHAnsi"/>
          <w:sz w:val="20"/>
          <w:szCs w:val="20"/>
        </w:rPr>
        <w:t>me</w:t>
      </w:r>
      <w:r w:rsidR="00487843" w:rsidRPr="00F061FC">
        <w:rPr>
          <w:rFonts w:asciiTheme="minorHAnsi" w:hAnsiTheme="minorHAnsi" w:cstheme="minorHAnsi"/>
          <w:sz w:val="20"/>
          <w:szCs w:val="20"/>
        </w:rPr>
        <w:t xml:space="preserve"> of the Global Environment Facility (GEF)</w:t>
      </w:r>
      <w:r w:rsidRPr="00F061FC">
        <w:rPr>
          <w:rFonts w:asciiTheme="minorHAnsi" w:hAnsiTheme="minorHAnsi" w:cstheme="minorHAnsi"/>
          <w:sz w:val="20"/>
          <w:szCs w:val="20"/>
        </w:rPr>
        <w:t xml:space="preserve">, </w:t>
      </w:r>
      <w:r w:rsidR="00487843" w:rsidRPr="00F061FC">
        <w:rPr>
          <w:rFonts w:asciiTheme="minorHAnsi" w:hAnsiTheme="minorHAnsi" w:cstheme="minorHAnsi"/>
          <w:sz w:val="20"/>
          <w:szCs w:val="20"/>
        </w:rPr>
        <w:t>the GEF Small Grants Programme</w:t>
      </w:r>
      <w:r w:rsidR="00CC6581" w:rsidRPr="00F061FC">
        <w:rPr>
          <w:rFonts w:asciiTheme="minorHAnsi" w:hAnsiTheme="minorHAnsi" w:cstheme="minorHAnsi"/>
          <w:sz w:val="20"/>
          <w:szCs w:val="20"/>
        </w:rPr>
        <w:t xml:space="preserve"> (SGP)</w:t>
      </w:r>
      <w:r w:rsidR="00487843" w:rsidRPr="00F061FC">
        <w:rPr>
          <w:rFonts w:asciiTheme="minorHAnsi" w:hAnsiTheme="minorHAnsi" w:cstheme="minorHAnsi"/>
          <w:sz w:val="20"/>
          <w:szCs w:val="20"/>
        </w:rPr>
        <w:t xml:space="preserve">, implemented by United Nations Development Programme (UNDP) </w:t>
      </w:r>
      <w:r w:rsidRPr="00F061FC">
        <w:rPr>
          <w:rFonts w:asciiTheme="minorHAnsi" w:hAnsiTheme="minorHAnsi" w:cstheme="minorHAnsi"/>
          <w:sz w:val="20"/>
          <w:szCs w:val="20"/>
        </w:rPr>
        <w:t xml:space="preserve">aligns its </w:t>
      </w:r>
      <w:r w:rsidR="00CD1150" w:rsidRPr="00F061FC">
        <w:rPr>
          <w:rFonts w:asciiTheme="minorHAnsi" w:hAnsiTheme="minorHAnsi" w:cstheme="minorHAnsi"/>
          <w:sz w:val="20"/>
          <w:szCs w:val="20"/>
        </w:rPr>
        <w:t>O</w:t>
      </w:r>
      <w:r w:rsidRPr="00F061FC">
        <w:rPr>
          <w:rFonts w:asciiTheme="minorHAnsi" w:hAnsiTheme="minorHAnsi" w:cstheme="minorHAnsi"/>
          <w:sz w:val="20"/>
          <w:szCs w:val="20"/>
        </w:rPr>
        <w:t xml:space="preserve">perational </w:t>
      </w:r>
      <w:r w:rsidR="00CD1150" w:rsidRPr="00F061FC">
        <w:rPr>
          <w:rFonts w:asciiTheme="minorHAnsi" w:hAnsiTheme="minorHAnsi" w:cstheme="minorHAnsi"/>
          <w:sz w:val="20"/>
          <w:szCs w:val="20"/>
        </w:rPr>
        <w:t>P</w:t>
      </w:r>
      <w:r w:rsidRPr="00F061FC">
        <w:rPr>
          <w:rFonts w:asciiTheme="minorHAnsi" w:hAnsiTheme="minorHAnsi" w:cstheme="minorHAnsi"/>
          <w:sz w:val="20"/>
          <w:szCs w:val="20"/>
        </w:rPr>
        <w:t xml:space="preserve">hase strategies </w:t>
      </w:r>
      <w:r w:rsidR="00CC6581" w:rsidRPr="00F061FC">
        <w:rPr>
          <w:rFonts w:asciiTheme="minorHAnsi" w:hAnsiTheme="minorHAnsi" w:cstheme="minorHAnsi"/>
          <w:sz w:val="20"/>
          <w:szCs w:val="20"/>
        </w:rPr>
        <w:t>with those</w:t>
      </w:r>
      <w:r w:rsidRPr="00F061FC">
        <w:rPr>
          <w:rFonts w:asciiTheme="minorHAnsi" w:hAnsiTheme="minorHAnsi" w:cstheme="minorHAnsi"/>
          <w:sz w:val="20"/>
          <w:szCs w:val="20"/>
        </w:rPr>
        <w:t xml:space="preserve"> of the GEF</w:t>
      </w:r>
      <w:r w:rsidR="00A47A82" w:rsidRPr="00F061FC">
        <w:rPr>
          <w:rFonts w:asciiTheme="minorHAnsi" w:hAnsiTheme="minorHAnsi" w:cstheme="minorHAnsi"/>
          <w:sz w:val="20"/>
          <w:szCs w:val="20"/>
        </w:rPr>
        <w:t xml:space="preserve"> and </w:t>
      </w:r>
      <w:proofErr w:type="gramStart"/>
      <w:r w:rsidR="00A47A82" w:rsidRPr="00F061FC">
        <w:rPr>
          <w:rFonts w:asciiTheme="minorHAnsi" w:hAnsiTheme="minorHAnsi" w:cstheme="minorHAnsi"/>
          <w:sz w:val="20"/>
          <w:szCs w:val="20"/>
        </w:rPr>
        <w:t>cofinancing</w:t>
      </w:r>
      <w:proofErr w:type="gramEnd"/>
      <w:r w:rsidR="00A47A82" w:rsidRPr="00F061FC">
        <w:rPr>
          <w:rFonts w:asciiTheme="minorHAnsi" w:hAnsiTheme="minorHAnsi" w:cstheme="minorHAnsi"/>
          <w:sz w:val="20"/>
          <w:szCs w:val="20"/>
        </w:rPr>
        <w:t xml:space="preserve"> partners</w:t>
      </w:r>
      <w:r w:rsidR="00CF6813" w:rsidRPr="00F061FC">
        <w:rPr>
          <w:rFonts w:asciiTheme="minorHAnsi" w:hAnsiTheme="minorHAnsi" w:cstheme="minorHAnsi"/>
          <w:sz w:val="20"/>
          <w:szCs w:val="20"/>
        </w:rPr>
        <w:t>,</w:t>
      </w:r>
      <w:r w:rsidRPr="00F061FC">
        <w:rPr>
          <w:rFonts w:asciiTheme="minorHAnsi" w:hAnsiTheme="minorHAnsi" w:cstheme="minorHAnsi"/>
          <w:sz w:val="20"/>
          <w:szCs w:val="20"/>
        </w:rPr>
        <w:t xml:space="preserve"> </w:t>
      </w:r>
      <w:r w:rsidR="00CF6813" w:rsidRPr="00F061FC">
        <w:rPr>
          <w:rFonts w:asciiTheme="minorHAnsi" w:hAnsiTheme="minorHAnsi" w:cstheme="minorHAnsi"/>
          <w:sz w:val="20"/>
          <w:szCs w:val="20"/>
        </w:rPr>
        <w:t>and</w:t>
      </w:r>
      <w:r w:rsidRPr="00F061FC">
        <w:rPr>
          <w:rFonts w:asciiTheme="minorHAnsi" w:hAnsiTheme="minorHAnsi" w:cstheme="minorHAnsi"/>
          <w:sz w:val="20"/>
          <w:szCs w:val="20"/>
        </w:rPr>
        <w:t xml:space="preserve"> </w:t>
      </w:r>
      <w:r w:rsidR="00CF6813" w:rsidRPr="00F061FC">
        <w:rPr>
          <w:rFonts w:asciiTheme="minorHAnsi" w:hAnsiTheme="minorHAnsi" w:cstheme="minorHAnsi"/>
          <w:sz w:val="20"/>
          <w:szCs w:val="20"/>
        </w:rPr>
        <w:t>provides a</w:t>
      </w:r>
      <w:r w:rsidR="007E6132" w:rsidRPr="00F061FC">
        <w:rPr>
          <w:rFonts w:asciiTheme="minorHAnsi" w:hAnsiTheme="minorHAnsi" w:cstheme="minorHAnsi"/>
          <w:sz w:val="20"/>
          <w:szCs w:val="20"/>
        </w:rPr>
        <w:t xml:space="preserve"> </w:t>
      </w:r>
      <w:r w:rsidR="002E2F6D" w:rsidRPr="00F061FC">
        <w:rPr>
          <w:rFonts w:asciiTheme="minorHAnsi" w:hAnsiTheme="minorHAnsi" w:cstheme="minorHAnsi"/>
          <w:sz w:val="20"/>
          <w:szCs w:val="20"/>
        </w:rPr>
        <w:t xml:space="preserve">global portfolio </w:t>
      </w:r>
      <w:r w:rsidR="007E6132" w:rsidRPr="00F061FC">
        <w:rPr>
          <w:rFonts w:asciiTheme="minorHAnsi" w:hAnsiTheme="minorHAnsi" w:cstheme="minorHAnsi"/>
          <w:sz w:val="20"/>
          <w:szCs w:val="20"/>
        </w:rPr>
        <w:t xml:space="preserve">of </w:t>
      </w:r>
      <w:r w:rsidR="00487843" w:rsidRPr="00F061FC">
        <w:rPr>
          <w:rFonts w:asciiTheme="minorHAnsi" w:hAnsiTheme="minorHAnsi" w:cstheme="minorHAnsi"/>
          <w:i/>
          <w:sz w:val="20"/>
          <w:szCs w:val="20"/>
        </w:rPr>
        <w:t>innovative</w:t>
      </w:r>
      <w:r w:rsidR="00487843" w:rsidRPr="00F061FC">
        <w:rPr>
          <w:rFonts w:asciiTheme="minorHAnsi" w:hAnsiTheme="minorHAnsi" w:cstheme="minorHAnsi"/>
          <w:sz w:val="20"/>
          <w:szCs w:val="20"/>
        </w:rPr>
        <w:t xml:space="preserve">, </w:t>
      </w:r>
      <w:r w:rsidR="00280170" w:rsidRPr="00F061FC">
        <w:rPr>
          <w:rFonts w:asciiTheme="minorHAnsi" w:hAnsiTheme="minorHAnsi" w:cstheme="minorHAnsi"/>
          <w:sz w:val="20"/>
          <w:szCs w:val="20"/>
        </w:rPr>
        <w:t>inclusive</w:t>
      </w:r>
      <w:r w:rsidR="002E2F6D" w:rsidRPr="00F061FC">
        <w:rPr>
          <w:rFonts w:asciiTheme="minorHAnsi" w:hAnsiTheme="minorHAnsi" w:cstheme="minorHAnsi"/>
          <w:i/>
          <w:sz w:val="20"/>
          <w:szCs w:val="20"/>
        </w:rPr>
        <w:t>, and i</w:t>
      </w:r>
      <w:r w:rsidR="00280170" w:rsidRPr="00F061FC">
        <w:rPr>
          <w:rFonts w:asciiTheme="minorHAnsi" w:hAnsiTheme="minorHAnsi" w:cstheme="minorHAnsi"/>
          <w:i/>
          <w:sz w:val="20"/>
          <w:szCs w:val="20"/>
        </w:rPr>
        <w:t>mpactful</w:t>
      </w:r>
      <w:r w:rsidR="007E6132" w:rsidRPr="00F061FC">
        <w:rPr>
          <w:rFonts w:asciiTheme="minorHAnsi" w:hAnsiTheme="minorHAnsi" w:cstheme="minorHAnsi"/>
          <w:i/>
          <w:sz w:val="20"/>
          <w:szCs w:val="20"/>
        </w:rPr>
        <w:t xml:space="preserve"> </w:t>
      </w:r>
      <w:r w:rsidR="007E6132" w:rsidRPr="00F061FC">
        <w:rPr>
          <w:rFonts w:asciiTheme="minorHAnsi" w:hAnsiTheme="minorHAnsi" w:cstheme="minorHAnsi"/>
          <w:sz w:val="20"/>
          <w:szCs w:val="20"/>
        </w:rPr>
        <w:t xml:space="preserve">projects </w:t>
      </w:r>
      <w:r w:rsidR="002E2F6D" w:rsidRPr="00F061FC">
        <w:rPr>
          <w:rFonts w:asciiTheme="minorHAnsi" w:hAnsiTheme="minorHAnsi" w:cstheme="minorHAnsi"/>
          <w:sz w:val="20"/>
          <w:szCs w:val="20"/>
        </w:rPr>
        <w:t xml:space="preserve">that address global environmental </w:t>
      </w:r>
      <w:r w:rsidR="00A47A82" w:rsidRPr="00F061FC">
        <w:rPr>
          <w:rFonts w:asciiTheme="minorHAnsi" w:hAnsiTheme="minorHAnsi" w:cstheme="minorHAnsi"/>
          <w:sz w:val="20"/>
          <w:szCs w:val="20"/>
        </w:rPr>
        <w:t xml:space="preserve">and sustainable development </w:t>
      </w:r>
      <w:r w:rsidR="002E2F6D" w:rsidRPr="00F061FC">
        <w:rPr>
          <w:rFonts w:asciiTheme="minorHAnsi" w:hAnsiTheme="minorHAnsi" w:cstheme="minorHAnsi"/>
          <w:sz w:val="20"/>
          <w:szCs w:val="20"/>
        </w:rPr>
        <w:t>issues</w:t>
      </w:r>
      <w:r w:rsidRPr="00F061FC">
        <w:rPr>
          <w:rFonts w:asciiTheme="minorHAnsi" w:hAnsiTheme="minorHAnsi" w:cstheme="minorHAnsi"/>
          <w:sz w:val="20"/>
          <w:szCs w:val="20"/>
        </w:rPr>
        <w:t>.</w:t>
      </w:r>
      <w:r w:rsidR="00F061FC" w:rsidRPr="00F061FC">
        <w:rPr>
          <w:rFonts w:asciiTheme="minorHAnsi" w:hAnsiTheme="minorHAnsi" w:cstheme="minorHAnsi"/>
          <w:sz w:val="20"/>
          <w:szCs w:val="20"/>
        </w:rPr>
        <w:t xml:space="preserve"> </w:t>
      </w:r>
      <w:r w:rsidRPr="00F061FC">
        <w:rPr>
          <w:rFonts w:asciiTheme="minorHAnsi" w:hAnsiTheme="minorHAnsi" w:cstheme="minorHAnsi"/>
          <w:sz w:val="20"/>
          <w:szCs w:val="20"/>
        </w:rPr>
        <w:t>Action at the local level by civil society</w:t>
      </w:r>
      <w:r w:rsidR="00487843" w:rsidRPr="00F061FC">
        <w:rPr>
          <w:rFonts w:asciiTheme="minorHAnsi" w:hAnsiTheme="minorHAnsi" w:cstheme="minorHAnsi"/>
          <w:sz w:val="20"/>
          <w:szCs w:val="20"/>
        </w:rPr>
        <w:t xml:space="preserve"> and community-based organizations, including women groups</w:t>
      </w:r>
      <w:r w:rsidRPr="00F061FC">
        <w:rPr>
          <w:rFonts w:asciiTheme="minorHAnsi" w:hAnsiTheme="minorHAnsi" w:cstheme="minorHAnsi"/>
          <w:sz w:val="20"/>
          <w:szCs w:val="20"/>
        </w:rPr>
        <w:t xml:space="preserve">, </w:t>
      </w:r>
      <w:r w:rsidR="008E46F9" w:rsidRPr="00F061FC">
        <w:rPr>
          <w:rFonts w:asciiTheme="minorHAnsi" w:hAnsiTheme="minorHAnsi" w:cstheme="minorHAnsi"/>
          <w:sz w:val="20"/>
          <w:szCs w:val="20"/>
        </w:rPr>
        <w:t>I</w:t>
      </w:r>
      <w:r w:rsidRPr="00F061FC">
        <w:rPr>
          <w:rFonts w:asciiTheme="minorHAnsi" w:hAnsiTheme="minorHAnsi" w:cstheme="minorHAnsi"/>
          <w:sz w:val="20"/>
          <w:szCs w:val="20"/>
        </w:rPr>
        <w:t xml:space="preserve">ndigenous </w:t>
      </w:r>
      <w:r w:rsidR="008E46F9" w:rsidRPr="00F061FC">
        <w:rPr>
          <w:rFonts w:asciiTheme="minorHAnsi" w:hAnsiTheme="minorHAnsi" w:cstheme="minorHAnsi"/>
          <w:sz w:val="20"/>
          <w:szCs w:val="20"/>
        </w:rPr>
        <w:t>P</w:t>
      </w:r>
      <w:r w:rsidR="00F32BFA" w:rsidRPr="00F061FC">
        <w:rPr>
          <w:rFonts w:asciiTheme="minorHAnsi" w:hAnsiTheme="minorHAnsi" w:cstheme="minorHAnsi"/>
          <w:sz w:val="20"/>
          <w:szCs w:val="20"/>
        </w:rPr>
        <w:t>eoples</w:t>
      </w:r>
      <w:r w:rsidR="00487843" w:rsidRPr="00F061FC">
        <w:rPr>
          <w:rFonts w:asciiTheme="minorHAnsi" w:hAnsiTheme="minorHAnsi" w:cstheme="minorHAnsi"/>
          <w:sz w:val="20"/>
          <w:szCs w:val="20"/>
        </w:rPr>
        <w:t xml:space="preserve">, youth, and persons with disabilities </w:t>
      </w:r>
      <w:r w:rsidRPr="00F061FC">
        <w:rPr>
          <w:rFonts w:asciiTheme="minorHAnsi" w:hAnsiTheme="minorHAnsi" w:cstheme="minorHAnsi"/>
          <w:sz w:val="20"/>
          <w:szCs w:val="20"/>
        </w:rPr>
        <w:t xml:space="preserve">is </w:t>
      </w:r>
      <w:r w:rsidR="002E2F6D" w:rsidRPr="00F061FC">
        <w:rPr>
          <w:rFonts w:asciiTheme="minorHAnsi" w:hAnsiTheme="minorHAnsi" w:cstheme="minorHAnsi"/>
          <w:sz w:val="20"/>
          <w:szCs w:val="20"/>
        </w:rPr>
        <w:t xml:space="preserve">recognized essential </w:t>
      </w:r>
      <w:r w:rsidR="00487843" w:rsidRPr="00F061FC">
        <w:rPr>
          <w:rFonts w:asciiTheme="minorHAnsi" w:hAnsiTheme="minorHAnsi" w:cstheme="minorHAnsi"/>
          <w:sz w:val="20"/>
          <w:szCs w:val="20"/>
        </w:rPr>
        <w:t>to form mult</w:t>
      </w:r>
      <w:r w:rsidRPr="00F061FC">
        <w:rPr>
          <w:rFonts w:asciiTheme="minorHAnsi" w:hAnsiTheme="minorHAnsi" w:cstheme="minorHAnsi"/>
          <w:sz w:val="20"/>
          <w:szCs w:val="20"/>
        </w:rPr>
        <w:t>i-stakeholder alliances</w:t>
      </w:r>
      <w:r w:rsidR="00926C40" w:rsidRPr="00F061FC">
        <w:rPr>
          <w:rFonts w:asciiTheme="minorHAnsi" w:hAnsiTheme="minorHAnsi" w:cstheme="minorHAnsi"/>
          <w:sz w:val="20"/>
          <w:szCs w:val="20"/>
        </w:rPr>
        <w:t xml:space="preserve"> to deliver </w:t>
      </w:r>
      <w:r w:rsidR="00926C40" w:rsidRPr="00D837D2">
        <w:rPr>
          <w:rFonts w:asciiTheme="minorHAnsi" w:hAnsiTheme="minorHAnsi" w:cstheme="minorHAnsi"/>
          <w:sz w:val="20"/>
          <w:szCs w:val="20"/>
        </w:rPr>
        <w:t xml:space="preserve">global environmental benefits </w:t>
      </w:r>
      <w:r w:rsidR="002E2F6D" w:rsidRPr="00D837D2">
        <w:rPr>
          <w:rFonts w:asciiTheme="minorHAnsi" w:hAnsiTheme="minorHAnsi" w:cstheme="minorHAnsi"/>
          <w:sz w:val="20"/>
          <w:szCs w:val="20"/>
        </w:rPr>
        <w:t xml:space="preserve">and </w:t>
      </w:r>
      <w:r w:rsidR="00926C40" w:rsidRPr="00D837D2">
        <w:rPr>
          <w:rFonts w:asciiTheme="minorHAnsi" w:hAnsiTheme="minorHAnsi" w:cstheme="minorHAnsi"/>
          <w:sz w:val="20"/>
          <w:szCs w:val="20"/>
        </w:rPr>
        <w:t xml:space="preserve">contribute to </w:t>
      </w:r>
      <w:r w:rsidR="002E2F6D" w:rsidRPr="00D837D2">
        <w:rPr>
          <w:rFonts w:asciiTheme="minorHAnsi" w:hAnsiTheme="minorHAnsi" w:cstheme="minorHAnsi"/>
          <w:sz w:val="20"/>
          <w:szCs w:val="20"/>
        </w:rPr>
        <w:t xml:space="preserve">the </w:t>
      </w:r>
      <w:r w:rsidR="00487843" w:rsidRPr="00D837D2">
        <w:rPr>
          <w:rFonts w:asciiTheme="minorHAnsi" w:hAnsiTheme="minorHAnsi" w:cstheme="minorHAnsi"/>
          <w:sz w:val="20"/>
          <w:szCs w:val="20"/>
        </w:rPr>
        <w:t>GEF-</w:t>
      </w:r>
      <w:r w:rsidR="008E46F9" w:rsidRPr="00D837D2">
        <w:rPr>
          <w:rFonts w:asciiTheme="minorHAnsi" w:hAnsiTheme="minorHAnsi" w:cstheme="minorHAnsi"/>
          <w:sz w:val="20"/>
          <w:szCs w:val="20"/>
        </w:rPr>
        <w:t xml:space="preserve">8 </w:t>
      </w:r>
      <w:r w:rsidR="00487843" w:rsidRPr="00D837D2">
        <w:rPr>
          <w:rFonts w:asciiTheme="minorHAnsi" w:hAnsiTheme="minorHAnsi" w:cstheme="minorHAnsi"/>
          <w:sz w:val="20"/>
          <w:szCs w:val="20"/>
        </w:rPr>
        <w:t xml:space="preserve">Programming Directions, </w:t>
      </w:r>
      <w:hyperlink r:id="rId8" w:history="1">
        <w:r w:rsidR="00926C40" w:rsidRPr="00D837D2">
          <w:rPr>
            <w:rStyle w:val="Hyperlink"/>
            <w:rFonts w:asciiTheme="minorHAnsi" w:hAnsiTheme="minorHAnsi" w:cstheme="minorHAnsi"/>
            <w:sz w:val="20"/>
            <w:szCs w:val="20"/>
          </w:rPr>
          <w:t>UNDP’s Strategic Plan</w:t>
        </w:r>
        <w:r w:rsidR="00CD1150" w:rsidRPr="00D837D2">
          <w:rPr>
            <w:rStyle w:val="Hyperlink"/>
            <w:rFonts w:asciiTheme="minorHAnsi" w:hAnsiTheme="minorHAnsi" w:cstheme="minorHAnsi"/>
            <w:sz w:val="20"/>
            <w:szCs w:val="20"/>
          </w:rPr>
          <w:t xml:space="preserve"> 20</w:t>
        </w:r>
        <w:r w:rsidR="008E46F9" w:rsidRPr="00D837D2">
          <w:rPr>
            <w:rStyle w:val="Hyperlink"/>
            <w:rFonts w:asciiTheme="minorHAnsi" w:hAnsiTheme="minorHAnsi" w:cstheme="minorHAnsi"/>
            <w:sz w:val="20"/>
            <w:szCs w:val="20"/>
          </w:rPr>
          <w:t>22</w:t>
        </w:r>
        <w:r w:rsidR="00CD1150" w:rsidRPr="00D837D2">
          <w:rPr>
            <w:rStyle w:val="Hyperlink"/>
            <w:rFonts w:asciiTheme="minorHAnsi" w:hAnsiTheme="minorHAnsi" w:cstheme="minorHAnsi"/>
            <w:sz w:val="20"/>
            <w:szCs w:val="20"/>
          </w:rPr>
          <w:t>-202</w:t>
        </w:r>
        <w:r w:rsidR="00D837D2" w:rsidRPr="00D837D2">
          <w:rPr>
            <w:rStyle w:val="Hyperlink"/>
            <w:rFonts w:asciiTheme="minorHAnsi" w:hAnsiTheme="minorHAnsi" w:cstheme="minorHAnsi"/>
            <w:sz w:val="20"/>
            <w:szCs w:val="20"/>
          </w:rPr>
          <w:t>5</w:t>
        </w:r>
      </w:hyperlink>
      <w:r w:rsidR="00D837D2" w:rsidRPr="00D837D2">
        <w:rPr>
          <w:rFonts w:asciiTheme="minorHAnsi" w:hAnsiTheme="minorHAnsi" w:cstheme="minorHAnsi"/>
          <w:sz w:val="20"/>
          <w:szCs w:val="20"/>
        </w:rPr>
        <w:t xml:space="preserve"> and</w:t>
      </w:r>
      <w:r w:rsidR="00D837D2" w:rsidRPr="00D837D2">
        <w:rPr>
          <w:rFonts w:asciiTheme="minorHAnsi" w:hAnsiTheme="minorHAnsi" w:cstheme="minorHAnsi"/>
          <w:sz w:val="20"/>
          <w:szCs w:val="20"/>
        </w:rPr>
        <w:t xml:space="preserve"> </w:t>
      </w:r>
      <w:hyperlink r:id="rId9" w:history="1">
        <w:r w:rsidR="00D837D2" w:rsidRPr="00D837D2">
          <w:rPr>
            <w:rStyle w:val="Hyperlink"/>
            <w:rFonts w:asciiTheme="minorHAnsi" w:hAnsiTheme="minorHAnsi" w:cstheme="minorHAnsi"/>
            <w:sz w:val="20"/>
            <w:szCs w:val="20"/>
          </w:rPr>
          <w:t>UNDP Nature Pledge</w:t>
        </w:r>
      </w:hyperlink>
      <w:r w:rsidR="00487843" w:rsidRPr="00D837D2">
        <w:rPr>
          <w:rFonts w:asciiTheme="minorHAnsi" w:hAnsiTheme="minorHAnsi" w:cstheme="minorHAnsi"/>
          <w:sz w:val="20"/>
          <w:szCs w:val="20"/>
        </w:rPr>
        <w:t xml:space="preserve">, </w:t>
      </w:r>
      <w:r w:rsidR="00D837D2">
        <w:rPr>
          <w:rFonts w:asciiTheme="minorHAnsi" w:hAnsiTheme="minorHAnsi" w:cstheme="minorHAnsi"/>
          <w:sz w:val="20"/>
          <w:szCs w:val="20"/>
        </w:rPr>
        <w:t xml:space="preserve">targets agreed by the Convention on Biological Diversity (CBD), </w:t>
      </w:r>
      <w:r w:rsidR="00487843" w:rsidRPr="00D837D2">
        <w:rPr>
          <w:rFonts w:asciiTheme="minorHAnsi" w:hAnsiTheme="minorHAnsi" w:cstheme="minorHAnsi"/>
          <w:sz w:val="20"/>
          <w:szCs w:val="20"/>
        </w:rPr>
        <w:t xml:space="preserve">and </w:t>
      </w:r>
      <w:r w:rsidR="00CC6581" w:rsidRPr="00D837D2">
        <w:rPr>
          <w:rFonts w:asciiTheme="minorHAnsi" w:hAnsiTheme="minorHAnsi" w:cstheme="minorHAnsi"/>
          <w:sz w:val="20"/>
          <w:szCs w:val="20"/>
        </w:rPr>
        <w:t>national priorities to achieve the UN S</w:t>
      </w:r>
      <w:r w:rsidR="00926C40" w:rsidRPr="00D837D2">
        <w:rPr>
          <w:rFonts w:asciiTheme="minorHAnsi" w:hAnsiTheme="minorHAnsi" w:cstheme="minorHAnsi"/>
          <w:sz w:val="20"/>
          <w:szCs w:val="20"/>
        </w:rPr>
        <w:t xml:space="preserve">ustainable </w:t>
      </w:r>
      <w:r w:rsidR="00CC6581" w:rsidRPr="00D837D2">
        <w:rPr>
          <w:rFonts w:asciiTheme="minorHAnsi" w:hAnsiTheme="minorHAnsi" w:cstheme="minorHAnsi"/>
          <w:sz w:val="20"/>
          <w:szCs w:val="20"/>
        </w:rPr>
        <w:t>D</w:t>
      </w:r>
      <w:r w:rsidR="00926C40" w:rsidRPr="00D837D2">
        <w:rPr>
          <w:rFonts w:asciiTheme="minorHAnsi" w:hAnsiTheme="minorHAnsi" w:cstheme="minorHAnsi"/>
          <w:sz w:val="20"/>
          <w:szCs w:val="20"/>
        </w:rPr>
        <w:t>evelopment</w:t>
      </w:r>
      <w:r w:rsidR="00CC6581" w:rsidRPr="00D837D2">
        <w:rPr>
          <w:rFonts w:asciiTheme="minorHAnsi" w:hAnsiTheme="minorHAnsi" w:cstheme="minorHAnsi"/>
          <w:sz w:val="20"/>
          <w:szCs w:val="20"/>
        </w:rPr>
        <w:t xml:space="preserve"> Goals</w:t>
      </w:r>
      <w:r w:rsidR="002E2F6D" w:rsidRPr="00D837D2">
        <w:rPr>
          <w:rFonts w:asciiTheme="minorHAnsi" w:hAnsiTheme="minorHAnsi" w:cstheme="minorHAnsi"/>
          <w:sz w:val="20"/>
          <w:szCs w:val="20"/>
        </w:rPr>
        <w:t xml:space="preserve"> and other international commitments</w:t>
      </w:r>
      <w:r w:rsidRPr="00D837D2">
        <w:rPr>
          <w:rFonts w:asciiTheme="minorHAnsi" w:hAnsiTheme="minorHAnsi" w:cstheme="minorHAnsi"/>
          <w:sz w:val="20"/>
          <w:szCs w:val="20"/>
        </w:rPr>
        <w:t xml:space="preserve">. </w:t>
      </w:r>
      <w:r w:rsidR="002E2F6D" w:rsidRPr="00D837D2">
        <w:rPr>
          <w:rFonts w:asciiTheme="minorHAnsi" w:hAnsiTheme="minorHAnsi" w:cstheme="minorHAnsi"/>
          <w:sz w:val="20"/>
          <w:szCs w:val="20"/>
        </w:rPr>
        <w:t xml:space="preserve"> </w:t>
      </w:r>
    </w:p>
    <w:p w14:paraId="3FDEC1B7" w14:textId="77777777" w:rsidR="002E2F6D" w:rsidRPr="00F061FC" w:rsidRDefault="002E2F6D" w:rsidP="007E6132">
      <w:pPr>
        <w:rPr>
          <w:rFonts w:asciiTheme="minorHAnsi" w:hAnsiTheme="minorHAnsi" w:cstheme="minorHAnsi"/>
          <w:sz w:val="20"/>
          <w:szCs w:val="20"/>
        </w:rPr>
      </w:pPr>
    </w:p>
    <w:p w14:paraId="211651A6" w14:textId="522491D3" w:rsidR="00F061FC" w:rsidRPr="00F061FC" w:rsidRDefault="00F061FC" w:rsidP="00F061FC">
      <w:pPr>
        <w:rPr>
          <w:rFonts w:asciiTheme="minorHAnsi" w:hAnsiTheme="minorHAnsi" w:cstheme="minorHAnsi"/>
          <w:sz w:val="20"/>
          <w:szCs w:val="20"/>
        </w:rPr>
      </w:pPr>
      <w:r w:rsidRPr="00F061FC">
        <w:rPr>
          <w:rFonts w:asciiTheme="minorHAnsi" w:hAnsiTheme="minorHAnsi" w:cstheme="minorHAnsi"/>
          <w:sz w:val="20"/>
          <w:szCs w:val="20"/>
        </w:rPr>
        <w:t>Indigenous Peoples and local communities (IPs and LCs) play a crucial role in the conservation of biological diversity at local, national and global levels. The ICCA GSI (‘Phase 2’ of the partnership</w:t>
      </w:r>
      <w:r w:rsidR="00BB4C26">
        <w:rPr>
          <w:rFonts w:asciiTheme="minorHAnsi" w:hAnsiTheme="minorHAnsi" w:cstheme="minorHAnsi"/>
          <w:sz w:val="20"/>
          <w:szCs w:val="20"/>
        </w:rPr>
        <w:t xml:space="preserve"> between the German BMUV IKI</w:t>
      </w:r>
      <w:r w:rsidRPr="00F061FC">
        <w:rPr>
          <w:rFonts w:asciiTheme="minorHAnsi" w:hAnsiTheme="minorHAnsi" w:cstheme="minorHAnsi"/>
          <w:sz w:val="20"/>
          <w:szCs w:val="20"/>
        </w:rPr>
        <w:t xml:space="preserve"> with the UNDP) will support inter alia the implementation of Targets 3, 21, 22 and 23 of the Kunming-Montreal Global Biodiversity Framework (</w:t>
      </w:r>
      <w:hyperlink r:id="rId10" w:history="1">
        <w:r w:rsidRPr="00D837D2">
          <w:rPr>
            <w:rStyle w:val="Hyperlink"/>
            <w:rFonts w:asciiTheme="minorHAnsi" w:hAnsiTheme="minorHAnsi" w:cstheme="minorHAnsi"/>
            <w:sz w:val="20"/>
            <w:szCs w:val="20"/>
          </w:rPr>
          <w:t>GBF</w:t>
        </w:r>
      </w:hyperlink>
      <w:r w:rsidRPr="00F061FC">
        <w:rPr>
          <w:rFonts w:asciiTheme="minorHAnsi" w:hAnsiTheme="minorHAnsi" w:cstheme="minorHAnsi"/>
          <w:sz w:val="20"/>
          <w:szCs w:val="20"/>
        </w:rPr>
        <w:t xml:space="preserve">) in 50 countries. </w:t>
      </w:r>
    </w:p>
    <w:p w14:paraId="6F1568E7" w14:textId="77777777" w:rsidR="00F061FC" w:rsidRPr="00F061FC" w:rsidRDefault="00F061FC" w:rsidP="00F061FC">
      <w:pPr>
        <w:rPr>
          <w:rFonts w:asciiTheme="minorHAnsi" w:hAnsiTheme="minorHAnsi" w:cstheme="minorHAnsi"/>
          <w:sz w:val="20"/>
          <w:szCs w:val="20"/>
        </w:rPr>
      </w:pPr>
    </w:p>
    <w:p w14:paraId="233F070B" w14:textId="42D2973E" w:rsidR="00F061FC" w:rsidRPr="00F061FC" w:rsidRDefault="00F061FC" w:rsidP="00F061FC">
      <w:pPr>
        <w:rPr>
          <w:rFonts w:asciiTheme="minorHAnsi" w:hAnsiTheme="minorHAnsi" w:cstheme="minorHAnsi"/>
          <w:sz w:val="20"/>
          <w:szCs w:val="20"/>
        </w:rPr>
      </w:pPr>
      <w:r w:rsidRPr="00F061FC">
        <w:rPr>
          <w:rFonts w:asciiTheme="minorHAnsi" w:hAnsiTheme="minorHAnsi" w:cstheme="minorHAnsi"/>
          <w:sz w:val="20"/>
          <w:szCs w:val="20"/>
        </w:rPr>
        <w:t xml:space="preserve">Target 3 refers to the need to protect or conserve a minimum of 30% of the planet’s land and sea surface by the year 2030.  Target 21 refers to the need </w:t>
      </w:r>
      <w:r w:rsidR="00BB4C26">
        <w:rPr>
          <w:rFonts w:asciiTheme="minorHAnsi" w:hAnsiTheme="minorHAnsi" w:cstheme="minorHAnsi"/>
          <w:sz w:val="20"/>
          <w:szCs w:val="20"/>
        </w:rPr>
        <w:t>to</w:t>
      </w:r>
      <w:r w:rsidRPr="00F061FC">
        <w:rPr>
          <w:rFonts w:asciiTheme="minorHAnsi" w:hAnsiTheme="minorHAnsi" w:cstheme="minorHAnsi"/>
          <w:sz w:val="20"/>
          <w:szCs w:val="20"/>
        </w:rPr>
        <w:t xml:space="preserve"> ensure that the best available biodiversity data, information and knowledge are readily available to decision-makers and other relevant actors to support informed biodiversity policy, planning and decision-making processes, as well as for monitoring, reviewing and reporting progress in implementation. Target 22 refers to the need for equitable, inclusive and effective involvement of IPs and LCs in decision-making about nature conservation and biodiversity. Target 23 to the need </w:t>
      </w:r>
      <w:r w:rsidR="00BB4C26">
        <w:rPr>
          <w:rFonts w:asciiTheme="minorHAnsi" w:hAnsiTheme="minorHAnsi" w:cstheme="minorHAnsi"/>
          <w:sz w:val="20"/>
          <w:szCs w:val="20"/>
        </w:rPr>
        <w:t>to</w:t>
      </w:r>
      <w:r w:rsidRPr="00F061FC">
        <w:rPr>
          <w:rFonts w:asciiTheme="minorHAnsi" w:hAnsiTheme="minorHAnsi" w:cstheme="minorHAnsi"/>
          <w:sz w:val="20"/>
          <w:szCs w:val="20"/>
        </w:rPr>
        <w:t xml:space="preserve"> ensure gender equality in the implementation of the Framework through a gender-responsive approach. Gender responsive is the process of ensuring that programmes, policies and institutions take into account the different needs and experiences of people based on their gender identity.</w:t>
      </w:r>
    </w:p>
    <w:p w14:paraId="43FE04D7" w14:textId="77777777" w:rsidR="00F061FC" w:rsidRPr="00F061FC" w:rsidRDefault="00F061FC" w:rsidP="00F061FC">
      <w:pPr>
        <w:rPr>
          <w:rFonts w:asciiTheme="minorHAnsi" w:hAnsiTheme="minorHAnsi" w:cstheme="minorHAnsi"/>
          <w:sz w:val="20"/>
          <w:szCs w:val="20"/>
        </w:rPr>
      </w:pPr>
    </w:p>
    <w:p w14:paraId="52FA2871" w14:textId="373EB6D8" w:rsidR="008E46F9" w:rsidRPr="00F061FC" w:rsidRDefault="00F061FC" w:rsidP="00185D0F">
      <w:pPr>
        <w:rPr>
          <w:rFonts w:asciiTheme="minorHAnsi" w:hAnsiTheme="minorHAnsi" w:cstheme="minorHAnsi"/>
          <w:sz w:val="20"/>
          <w:szCs w:val="20"/>
        </w:rPr>
      </w:pPr>
      <w:r w:rsidRPr="00F061FC">
        <w:rPr>
          <w:rFonts w:asciiTheme="minorHAnsi" w:hAnsiTheme="minorHAnsi" w:cstheme="minorHAnsi"/>
          <w:sz w:val="20"/>
          <w:szCs w:val="20"/>
        </w:rPr>
        <w:t xml:space="preserve">The primary focus of the </w:t>
      </w:r>
      <w:r w:rsidR="00BB4C26">
        <w:rPr>
          <w:rFonts w:asciiTheme="minorHAnsi" w:hAnsiTheme="minorHAnsi" w:cstheme="minorHAnsi"/>
          <w:sz w:val="20"/>
          <w:szCs w:val="20"/>
        </w:rPr>
        <w:t>ICCA GS Phase 2</w:t>
      </w:r>
      <w:r w:rsidRPr="00F061FC">
        <w:rPr>
          <w:rFonts w:asciiTheme="minorHAnsi" w:hAnsiTheme="minorHAnsi" w:cstheme="minorHAnsi"/>
          <w:sz w:val="20"/>
          <w:szCs w:val="20"/>
        </w:rPr>
        <w:t xml:space="preserve"> is the provision of small grants directly to civil society organizations, Indigenous Peoples and community-based organizations. The initiative also works closely with a range of global partners including the Global ICCA Consortium, the UNEP World Conservation Monitoring Centre (WCMC) with respect to reporting on CBD targets by governments and non-state actors, as well as international NGOs such as IUCN.  </w:t>
      </w:r>
    </w:p>
    <w:p w14:paraId="45F911CA" w14:textId="77777777" w:rsidR="00F061FC" w:rsidRDefault="00F061FC" w:rsidP="00185D0F">
      <w:pPr>
        <w:rPr>
          <w:rFonts w:asciiTheme="minorHAnsi" w:hAnsiTheme="minorHAnsi" w:cstheme="minorHAnsi"/>
          <w:sz w:val="22"/>
          <w:szCs w:val="22"/>
        </w:rPr>
      </w:pPr>
    </w:p>
    <w:p w14:paraId="0DB6571C" w14:textId="77777777" w:rsidR="008E46F9" w:rsidRDefault="008E46F9" w:rsidP="00185D0F">
      <w:pPr>
        <w:rPr>
          <w:rFonts w:asciiTheme="minorHAnsi" w:hAnsiTheme="minorHAnsi" w:cstheme="minorHAnsi"/>
          <w:b/>
          <w:sz w:val="22"/>
          <w:szCs w:val="22"/>
        </w:rPr>
      </w:pPr>
    </w:p>
    <w:p w14:paraId="1C3DCCD6" w14:textId="067CA5EF" w:rsidR="006D7D82" w:rsidRPr="00185D0F" w:rsidRDefault="002739B2" w:rsidP="0001228F">
      <w:pPr>
        <w:pStyle w:val="ListParagraph"/>
        <w:numPr>
          <w:ilvl w:val="0"/>
          <w:numId w:val="38"/>
        </w:numPr>
        <w:ind w:left="360"/>
        <w:rPr>
          <w:rFonts w:asciiTheme="minorHAnsi" w:hAnsiTheme="minorHAnsi" w:cstheme="minorHAnsi"/>
          <w:b/>
          <w:sz w:val="22"/>
          <w:szCs w:val="22"/>
        </w:rPr>
      </w:pPr>
      <w:r w:rsidRPr="00185D0F">
        <w:rPr>
          <w:rFonts w:asciiTheme="minorHAnsi" w:hAnsiTheme="minorHAnsi" w:cstheme="minorHAnsi"/>
          <w:b/>
          <w:sz w:val="22"/>
          <w:szCs w:val="22"/>
        </w:rPr>
        <w:t>SUMMARY:</w:t>
      </w:r>
      <w:r w:rsidR="00C25B64" w:rsidRPr="00185D0F">
        <w:rPr>
          <w:rFonts w:asciiTheme="minorHAnsi" w:hAnsiTheme="minorHAnsi" w:cstheme="minorHAnsi"/>
          <w:b/>
          <w:sz w:val="22"/>
          <w:szCs w:val="22"/>
        </w:rPr>
        <w:t xml:space="preserve"> Key Results/Accomplishments</w:t>
      </w:r>
      <w:r w:rsidR="00A24C35" w:rsidRPr="00185D0F">
        <w:rPr>
          <w:rFonts w:asciiTheme="minorHAnsi" w:hAnsiTheme="minorHAnsi" w:cstheme="minorHAnsi"/>
          <w:b/>
          <w:sz w:val="22"/>
          <w:szCs w:val="22"/>
        </w:rPr>
        <w:t xml:space="preserve"> (</w:t>
      </w:r>
      <w:r w:rsidR="00A24C35" w:rsidRPr="00185D0F">
        <w:rPr>
          <w:rFonts w:asciiTheme="minorHAnsi" w:hAnsiTheme="minorHAnsi" w:cstheme="minorHAnsi"/>
          <w:b/>
          <w:color w:val="FF0000"/>
          <w:sz w:val="22"/>
          <w:szCs w:val="22"/>
        </w:rPr>
        <w:t>1 page</w:t>
      </w:r>
      <w:r w:rsidR="00A24C35" w:rsidRPr="00185D0F">
        <w:rPr>
          <w:rFonts w:asciiTheme="minorHAnsi" w:hAnsiTheme="minorHAnsi" w:cstheme="minorHAnsi"/>
          <w:b/>
          <w:sz w:val="22"/>
          <w:szCs w:val="22"/>
        </w:rPr>
        <w:t>)</w:t>
      </w:r>
    </w:p>
    <w:p w14:paraId="30F8664D" w14:textId="42CF22AF" w:rsidR="00B73415" w:rsidRPr="00C25B64" w:rsidRDefault="00B73415" w:rsidP="00C25B64">
      <w:pPr>
        <w:rPr>
          <w:rFonts w:asciiTheme="minorHAnsi" w:hAnsiTheme="minorHAnsi" w:cstheme="minorHAnsi"/>
          <w:sz w:val="22"/>
          <w:szCs w:val="22"/>
        </w:rPr>
      </w:pPr>
    </w:p>
    <w:p w14:paraId="56F296FA" w14:textId="29A01992" w:rsidR="008F2FCF" w:rsidRPr="0005743F" w:rsidRDefault="00B73415" w:rsidP="002739B2">
      <w:pPr>
        <w:rPr>
          <w:rFonts w:asciiTheme="minorHAnsi" w:hAnsiTheme="minorHAnsi" w:cstheme="minorHAnsi"/>
          <w:sz w:val="20"/>
          <w:szCs w:val="20"/>
        </w:rPr>
      </w:pPr>
      <w:r w:rsidRPr="0005743F">
        <w:rPr>
          <w:rFonts w:asciiTheme="minorHAnsi" w:hAnsiTheme="minorHAnsi" w:cstheme="minorHAnsi"/>
          <w:sz w:val="20"/>
          <w:szCs w:val="20"/>
          <w:highlight w:val="lightGray"/>
        </w:rPr>
        <w:t xml:space="preserve">Please describe briefly </w:t>
      </w:r>
      <w:r w:rsidR="00C25B64" w:rsidRPr="0005743F">
        <w:rPr>
          <w:rFonts w:asciiTheme="minorHAnsi" w:hAnsiTheme="minorHAnsi" w:cstheme="minorHAnsi"/>
          <w:sz w:val="20"/>
          <w:szCs w:val="20"/>
          <w:highlight w:val="lightGray"/>
        </w:rPr>
        <w:t xml:space="preserve">the history and </w:t>
      </w:r>
      <w:r w:rsidRPr="0005743F">
        <w:rPr>
          <w:rFonts w:asciiTheme="minorHAnsi" w:hAnsiTheme="minorHAnsi" w:cstheme="minorHAnsi"/>
          <w:sz w:val="20"/>
          <w:szCs w:val="20"/>
          <w:highlight w:val="lightGray"/>
        </w:rPr>
        <w:t xml:space="preserve">some of the key results </w:t>
      </w:r>
      <w:r w:rsidR="00A24C35" w:rsidRPr="0005743F">
        <w:rPr>
          <w:rFonts w:asciiTheme="minorHAnsi" w:hAnsiTheme="minorHAnsi" w:cstheme="minorHAnsi"/>
          <w:sz w:val="20"/>
          <w:szCs w:val="20"/>
          <w:highlight w:val="lightGray"/>
        </w:rPr>
        <w:t xml:space="preserve">achieved </w:t>
      </w:r>
      <w:r w:rsidR="00B938AB" w:rsidRPr="0005743F">
        <w:rPr>
          <w:rFonts w:asciiTheme="minorHAnsi" w:hAnsiTheme="minorHAnsi" w:cstheme="minorHAnsi"/>
          <w:sz w:val="20"/>
          <w:szCs w:val="20"/>
          <w:highlight w:val="lightGray"/>
        </w:rPr>
        <w:t xml:space="preserve">by the </w:t>
      </w:r>
      <w:r w:rsidR="0005743F">
        <w:rPr>
          <w:rFonts w:asciiTheme="minorHAnsi" w:hAnsiTheme="minorHAnsi" w:cstheme="minorHAnsi"/>
          <w:sz w:val="20"/>
          <w:szCs w:val="20"/>
          <w:highlight w:val="lightGray"/>
        </w:rPr>
        <w:t>SGP and ICCA GSI Phase 1 (where relevant)</w:t>
      </w:r>
      <w:r w:rsidR="00BE7565" w:rsidRPr="0005743F">
        <w:rPr>
          <w:rFonts w:asciiTheme="minorHAnsi" w:hAnsiTheme="minorHAnsi" w:cstheme="minorHAnsi"/>
          <w:sz w:val="20"/>
          <w:szCs w:val="20"/>
          <w:highlight w:val="lightGray"/>
        </w:rPr>
        <w:t xml:space="preserve"> </w:t>
      </w:r>
      <w:r w:rsidRPr="0005743F">
        <w:rPr>
          <w:rFonts w:asciiTheme="minorHAnsi" w:hAnsiTheme="minorHAnsi" w:cstheme="minorHAnsi"/>
          <w:sz w:val="20"/>
          <w:szCs w:val="20"/>
          <w:highlight w:val="lightGray"/>
        </w:rPr>
        <w:t>since start of the country programme, including</w:t>
      </w:r>
      <w:r w:rsidR="00DE586F" w:rsidRPr="0005743F">
        <w:rPr>
          <w:rFonts w:asciiTheme="minorHAnsi" w:hAnsiTheme="minorHAnsi" w:cstheme="minorHAnsi"/>
          <w:sz w:val="20"/>
          <w:szCs w:val="20"/>
          <w:highlight w:val="lightGray"/>
        </w:rPr>
        <w:t xml:space="preserve"> but not limited to</w:t>
      </w:r>
      <w:r w:rsidR="008F2FC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a) </w:t>
      </w:r>
      <w:r w:rsidR="00DE586F" w:rsidRPr="0005743F">
        <w:rPr>
          <w:rFonts w:asciiTheme="minorHAnsi" w:hAnsiTheme="minorHAnsi" w:cstheme="minorHAnsi"/>
          <w:sz w:val="20"/>
          <w:szCs w:val="20"/>
          <w:highlight w:val="lightGray"/>
        </w:rPr>
        <w:t>s</w:t>
      </w:r>
      <w:r w:rsidR="008F2FCF" w:rsidRPr="0005743F">
        <w:rPr>
          <w:rFonts w:asciiTheme="minorHAnsi" w:hAnsiTheme="minorHAnsi" w:cstheme="minorHAnsi"/>
          <w:sz w:val="20"/>
          <w:szCs w:val="20"/>
          <w:highlight w:val="lightGray"/>
        </w:rPr>
        <w:t>tarting year</w:t>
      </w:r>
      <w:r w:rsidR="00DE586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b) </w:t>
      </w:r>
      <w:r w:rsidR="00DE586F" w:rsidRPr="0005743F">
        <w:rPr>
          <w:rFonts w:asciiTheme="minorHAnsi" w:hAnsiTheme="minorHAnsi" w:cstheme="minorHAnsi"/>
          <w:sz w:val="20"/>
          <w:szCs w:val="20"/>
          <w:highlight w:val="lightGray"/>
        </w:rPr>
        <w:t>t</w:t>
      </w:r>
      <w:r w:rsidRPr="0005743F">
        <w:rPr>
          <w:rFonts w:asciiTheme="minorHAnsi" w:hAnsiTheme="minorHAnsi" w:cstheme="minorHAnsi"/>
          <w:sz w:val="20"/>
          <w:szCs w:val="20"/>
          <w:highlight w:val="lightGray"/>
        </w:rPr>
        <w:t>otal projects</w:t>
      </w:r>
      <w:r w:rsidR="00DE586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c) </w:t>
      </w:r>
      <w:r w:rsidR="00DE586F" w:rsidRPr="0005743F">
        <w:rPr>
          <w:rFonts w:asciiTheme="minorHAnsi" w:hAnsiTheme="minorHAnsi" w:cstheme="minorHAnsi"/>
          <w:sz w:val="20"/>
          <w:szCs w:val="20"/>
          <w:highlight w:val="lightGray"/>
        </w:rPr>
        <w:t>t</w:t>
      </w:r>
      <w:r w:rsidRPr="0005743F">
        <w:rPr>
          <w:rFonts w:asciiTheme="minorHAnsi" w:hAnsiTheme="minorHAnsi" w:cstheme="minorHAnsi"/>
          <w:sz w:val="20"/>
          <w:szCs w:val="20"/>
          <w:highlight w:val="lightGray"/>
        </w:rPr>
        <w:t xml:space="preserve">otal grant amount, </w:t>
      </w:r>
      <w:r w:rsidR="008F2FCF" w:rsidRPr="0005743F">
        <w:rPr>
          <w:rFonts w:asciiTheme="minorHAnsi" w:hAnsiTheme="minorHAnsi" w:cstheme="minorHAnsi"/>
          <w:sz w:val="20"/>
          <w:szCs w:val="20"/>
          <w:highlight w:val="lightGray"/>
        </w:rPr>
        <w:t>including cofinance</w:t>
      </w:r>
      <w:r w:rsidR="00DE586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d) </w:t>
      </w:r>
      <w:r w:rsidR="00DE586F" w:rsidRPr="0005743F">
        <w:rPr>
          <w:rFonts w:asciiTheme="minorHAnsi" w:hAnsiTheme="minorHAnsi" w:cstheme="minorHAnsi"/>
          <w:sz w:val="20"/>
          <w:szCs w:val="20"/>
          <w:highlight w:val="lightGray"/>
        </w:rPr>
        <w:t>k</w:t>
      </w:r>
      <w:r w:rsidR="008F2FCF" w:rsidRPr="0005743F">
        <w:rPr>
          <w:rFonts w:asciiTheme="minorHAnsi" w:hAnsiTheme="minorHAnsi" w:cstheme="minorHAnsi"/>
          <w:sz w:val="20"/>
          <w:szCs w:val="20"/>
          <w:highlight w:val="lightGray"/>
        </w:rPr>
        <w:t>ey thematic focus, including focal area distribution</w:t>
      </w:r>
      <w:r w:rsidR="00DE586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e) </w:t>
      </w:r>
      <w:r w:rsidR="00DE586F" w:rsidRPr="0005743F">
        <w:rPr>
          <w:rFonts w:asciiTheme="minorHAnsi" w:hAnsiTheme="minorHAnsi" w:cstheme="minorHAnsi"/>
          <w:sz w:val="20"/>
          <w:szCs w:val="20"/>
          <w:highlight w:val="lightGray"/>
        </w:rPr>
        <w:t>k</w:t>
      </w:r>
      <w:r w:rsidRPr="0005743F">
        <w:rPr>
          <w:rFonts w:asciiTheme="minorHAnsi" w:hAnsiTheme="minorHAnsi" w:cstheme="minorHAnsi"/>
          <w:sz w:val="20"/>
          <w:szCs w:val="20"/>
          <w:highlight w:val="lightGray"/>
        </w:rPr>
        <w:t>ey global environmental benefits/results by focal areas</w:t>
      </w:r>
      <w:r w:rsidR="00DE586F" w:rsidRPr="0005743F">
        <w:rPr>
          <w:rFonts w:asciiTheme="minorHAnsi" w:hAnsiTheme="minorHAnsi" w:cstheme="minorHAnsi"/>
          <w:sz w:val="20"/>
          <w:szCs w:val="20"/>
          <w:highlight w:val="lightGray"/>
        </w:rPr>
        <w:t>;</w:t>
      </w:r>
      <w:r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f) </w:t>
      </w:r>
      <w:r w:rsidR="00DE586F" w:rsidRPr="0005743F">
        <w:rPr>
          <w:rFonts w:asciiTheme="minorHAnsi" w:hAnsiTheme="minorHAnsi" w:cstheme="minorHAnsi"/>
          <w:sz w:val="20"/>
          <w:szCs w:val="20"/>
          <w:highlight w:val="lightGray"/>
        </w:rPr>
        <w:t>s</w:t>
      </w:r>
      <w:r w:rsidRPr="0005743F">
        <w:rPr>
          <w:rFonts w:asciiTheme="minorHAnsi" w:hAnsiTheme="minorHAnsi" w:cstheme="minorHAnsi"/>
          <w:sz w:val="20"/>
          <w:szCs w:val="20"/>
          <w:highlight w:val="lightGray"/>
        </w:rPr>
        <w:t xml:space="preserve">ocio-economic </w:t>
      </w:r>
      <w:r w:rsidR="006D7D82" w:rsidRPr="0005743F">
        <w:rPr>
          <w:rFonts w:asciiTheme="minorHAnsi" w:hAnsiTheme="minorHAnsi" w:cstheme="minorHAnsi"/>
          <w:sz w:val="20"/>
          <w:szCs w:val="20"/>
          <w:highlight w:val="lightGray"/>
        </w:rPr>
        <w:t>results</w:t>
      </w:r>
      <w:r w:rsidRPr="0005743F">
        <w:rPr>
          <w:rFonts w:asciiTheme="minorHAnsi" w:hAnsiTheme="minorHAnsi" w:cstheme="minorHAnsi"/>
          <w:sz w:val="20"/>
          <w:szCs w:val="20"/>
          <w:highlight w:val="lightGray"/>
        </w:rPr>
        <w:t xml:space="preserve"> (e.g. beneficiaries,</w:t>
      </w:r>
      <w:r w:rsidR="006D7D82" w:rsidRPr="0005743F">
        <w:rPr>
          <w:rFonts w:asciiTheme="minorHAnsi" w:hAnsiTheme="minorHAnsi" w:cstheme="minorHAnsi"/>
          <w:sz w:val="20"/>
          <w:szCs w:val="20"/>
          <w:highlight w:val="lightGray"/>
        </w:rPr>
        <w:t xml:space="preserve"> number of CSOs/CBO</w:t>
      </w:r>
      <w:r w:rsidR="00D837D2">
        <w:rPr>
          <w:rFonts w:asciiTheme="minorHAnsi" w:hAnsiTheme="minorHAnsi" w:cstheme="minorHAnsi"/>
          <w:sz w:val="20"/>
          <w:szCs w:val="20"/>
          <w:highlight w:val="lightGray"/>
        </w:rPr>
        <w:t>s</w:t>
      </w:r>
      <w:r w:rsidR="006D7D82" w:rsidRPr="0005743F">
        <w:rPr>
          <w:rFonts w:asciiTheme="minorHAnsi" w:hAnsiTheme="minorHAnsi" w:cstheme="minorHAnsi"/>
          <w:sz w:val="20"/>
          <w:szCs w:val="20"/>
          <w:highlight w:val="lightGray"/>
        </w:rPr>
        <w:t>)</w:t>
      </w:r>
      <w:r w:rsidR="00DE586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g) </w:t>
      </w:r>
      <w:r w:rsidR="00DE586F" w:rsidRPr="0005743F">
        <w:rPr>
          <w:rFonts w:asciiTheme="minorHAnsi" w:hAnsiTheme="minorHAnsi" w:cstheme="minorHAnsi"/>
          <w:sz w:val="20"/>
          <w:szCs w:val="20"/>
          <w:highlight w:val="lightGray"/>
        </w:rPr>
        <w:t>key achievements in b</w:t>
      </w:r>
      <w:r w:rsidR="006D7D82" w:rsidRPr="0005743F">
        <w:rPr>
          <w:rFonts w:asciiTheme="minorHAnsi" w:hAnsiTheme="minorHAnsi" w:cstheme="minorHAnsi"/>
          <w:sz w:val="20"/>
          <w:szCs w:val="20"/>
          <w:highlight w:val="lightGray"/>
        </w:rPr>
        <w:t>roader adoption (e.g. scaling up, replication, and mainstreaming of SGP projects)</w:t>
      </w:r>
      <w:r w:rsidR="00DE586F" w:rsidRPr="0005743F">
        <w:rPr>
          <w:rFonts w:asciiTheme="minorHAnsi" w:hAnsiTheme="minorHAnsi" w:cstheme="minorHAnsi"/>
          <w:sz w:val="20"/>
          <w:szCs w:val="20"/>
          <w:highlight w:val="lightGray"/>
        </w:rPr>
        <w:t xml:space="preserve">; </w:t>
      </w:r>
      <w:r w:rsidR="00D23600" w:rsidRPr="0005743F">
        <w:rPr>
          <w:rFonts w:asciiTheme="minorHAnsi" w:hAnsiTheme="minorHAnsi" w:cstheme="minorHAnsi"/>
          <w:sz w:val="20"/>
          <w:szCs w:val="20"/>
          <w:highlight w:val="lightGray"/>
        </w:rPr>
        <w:t xml:space="preserve">h) </w:t>
      </w:r>
      <w:r w:rsidR="00DE586F" w:rsidRPr="0005743F">
        <w:rPr>
          <w:rFonts w:asciiTheme="minorHAnsi" w:hAnsiTheme="minorHAnsi" w:cstheme="minorHAnsi"/>
          <w:sz w:val="20"/>
          <w:szCs w:val="20"/>
          <w:highlight w:val="lightGray"/>
        </w:rPr>
        <w:t>n</w:t>
      </w:r>
      <w:r w:rsidR="006D7D82" w:rsidRPr="0005743F">
        <w:rPr>
          <w:rFonts w:asciiTheme="minorHAnsi" w:hAnsiTheme="minorHAnsi" w:cstheme="minorHAnsi"/>
          <w:sz w:val="20"/>
          <w:szCs w:val="20"/>
          <w:highlight w:val="lightGray"/>
        </w:rPr>
        <w:t>ational and international awards</w:t>
      </w:r>
      <w:r w:rsidR="00DE586F" w:rsidRPr="0005743F">
        <w:rPr>
          <w:rFonts w:asciiTheme="minorHAnsi" w:hAnsiTheme="minorHAnsi" w:cstheme="minorHAnsi"/>
          <w:sz w:val="20"/>
          <w:szCs w:val="20"/>
          <w:highlight w:val="lightGray"/>
        </w:rPr>
        <w:t xml:space="preserve">; and </w:t>
      </w:r>
      <w:r w:rsidR="00D23600" w:rsidRPr="0005743F">
        <w:rPr>
          <w:rFonts w:asciiTheme="minorHAnsi" w:hAnsiTheme="minorHAnsi" w:cstheme="minorHAnsi"/>
          <w:sz w:val="20"/>
          <w:szCs w:val="20"/>
          <w:highlight w:val="lightGray"/>
        </w:rPr>
        <w:t xml:space="preserve">i) </w:t>
      </w:r>
      <w:r w:rsidR="00DE586F" w:rsidRPr="0005743F">
        <w:rPr>
          <w:rFonts w:asciiTheme="minorHAnsi" w:hAnsiTheme="minorHAnsi" w:cstheme="minorHAnsi"/>
          <w:sz w:val="20"/>
          <w:szCs w:val="20"/>
          <w:highlight w:val="lightGray"/>
        </w:rPr>
        <w:t>l</w:t>
      </w:r>
      <w:r w:rsidR="008F2FCF" w:rsidRPr="0005743F">
        <w:rPr>
          <w:rFonts w:asciiTheme="minorHAnsi" w:hAnsiTheme="minorHAnsi" w:cstheme="minorHAnsi"/>
          <w:sz w:val="20"/>
          <w:szCs w:val="20"/>
          <w:highlight w:val="lightGray"/>
        </w:rPr>
        <w:t>essons learned</w:t>
      </w:r>
      <w:r w:rsidR="00DE586F" w:rsidRPr="0005743F">
        <w:rPr>
          <w:rFonts w:asciiTheme="minorHAnsi" w:hAnsiTheme="minorHAnsi" w:cstheme="minorHAnsi"/>
          <w:sz w:val="20"/>
          <w:szCs w:val="20"/>
          <w:highlight w:val="lightGray"/>
        </w:rPr>
        <w:t>.</w:t>
      </w:r>
      <w:r w:rsidR="00DE586F" w:rsidRPr="0005743F">
        <w:rPr>
          <w:rFonts w:asciiTheme="minorHAnsi" w:hAnsiTheme="minorHAnsi" w:cstheme="minorHAnsi"/>
          <w:sz w:val="20"/>
          <w:szCs w:val="20"/>
        </w:rPr>
        <w:t xml:space="preserve">  </w:t>
      </w:r>
    </w:p>
    <w:p w14:paraId="27748E56" w14:textId="77777777" w:rsidR="00CC6581" w:rsidRDefault="00CC6581" w:rsidP="00604985">
      <w:pPr>
        <w:rPr>
          <w:rFonts w:asciiTheme="minorHAnsi" w:hAnsiTheme="minorHAnsi" w:cstheme="minorHAnsi"/>
          <w:sz w:val="22"/>
          <w:szCs w:val="22"/>
        </w:rPr>
      </w:pPr>
    </w:p>
    <w:p w14:paraId="6CEFB691" w14:textId="77777777" w:rsidR="0005743F" w:rsidRDefault="0005743F" w:rsidP="00604985">
      <w:pPr>
        <w:rPr>
          <w:rFonts w:asciiTheme="minorHAnsi" w:hAnsiTheme="minorHAnsi" w:cstheme="minorHAnsi"/>
          <w:sz w:val="22"/>
          <w:szCs w:val="22"/>
        </w:rPr>
      </w:pPr>
    </w:p>
    <w:p w14:paraId="67C5BB09" w14:textId="77777777" w:rsidR="0005743F" w:rsidRDefault="0005743F" w:rsidP="00604985">
      <w:pPr>
        <w:rPr>
          <w:rFonts w:asciiTheme="minorHAnsi" w:hAnsiTheme="minorHAnsi" w:cstheme="minorHAnsi"/>
          <w:sz w:val="22"/>
          <w:szCs w:val="22"/>
        </w:rPr>
      </w:pPr>
    </w:p>
    <w:p w14:paraId="2938FF7F" w14:textId="6019EB91" w:rsidR="00BB4C26" w:rsidRDefault="00BB4C26" w:rsidP="00604985">
      <w:pPr>
        <w:rPr>
          <w:rFonts w:asciiTheme="minorHAnsi" w:hAnsiTheme="minorHAnsi" w:cstheme="minorHAnsi"/>
          <w:sz w:val="22"/>
          <w:szCs w:val="22"/>
        </w:rPr>
      </w:pPr>
    </w:p>
    <w:p w14:paraId="55198681" w14:textId="77777777" w:rsidR="00BB4C26" w:rsidRDefault="00BB4C26" w:rsidP="00604985">
      <w:pPr>
        <w:rPr>
          <w:rFonts w:asciiTheme="minorHAnsi" w:hAnsiTheme="minorHAnsi" w:cstheme="minorHAnsi"/>
          <w:sz w:val="22"/>
          <w:szCs w:val="22"/>
        </w:rPr>
      </w:pPr>
    </w:p>
    <w:p w14:paraId="080E5BD6" w14:textId="77777777" w:rsidR="0005743F" w:rsidRPr="00487843" w:rsidRDefault="0005743F" w:rsidP="00604985">
      <w:pPr>
        <w:rPr>
          <w:rFonts w:asciiTheme="minorHAnsi" w:hAnsiTheme="minorHAnsi" w:cstheme="minorHAnsi"/>
          <w:sz w:val="22"/>
          <w:szCs w:val="22"/>
        </w:rPr>
      </w:pPr>
    </w:p>
    <w:p w14:paraId="38EE1B4E" w14:textId="5B4F9AB6" w:rsidR="00FA0B06" w:rsidRPr="00185D0F" w:rsidRDefault="008F2FCF" w:rsidP="0001228F">
      <w:pPr>
        <w:pStyle w:val="ListParagraph"/>
        <w:numPr>
          <w:ilvl w:val="0"/>
          <w:numId w:val="38"/>
        </w:numPr>
        <w:ind w:left="360"/>
        <w:rPr>
          <w:rFonts w:asciiTheme="minorHAnsi" w:hAnsiTheme="minorHAnsi" w:cstheme="minorHAnsi"/>
          <w:b/>
          <w:sz w:val="22"/>
          <w:szCs w:val="22"/>
        </w:rPr>
      </w:pPr>
      <w:r w:rsidRPr="00185D0F">
        <w:rPr>
          <w:rFonts w:asciiTheme="minorHAnsi" w:hAnsiTheme="minorHAnsi" w:cstheme="minorHAnsi"/>
          <w:b/>
          <w:sz w:val="22"/>
          <w:szCs w:val="22"/>
        </w:rPr>
        <w:t xml:space="preserve">COUNTRY PRIORITIES AND STRATEGIC ALIGNMENT </w:t>
      </w:r>
      <w:r w:rsidR="00406E23" w:rsidRPr="00185D0F">
        <w:rPr>
          <w:rFonts w:asciiTheme="minorHAnsi" w:hAnsiTheme="minorHAnsi" w:cstheme="minorHAnsi"/>
          <w:b/>
          <w:sz w:val="22"/>
          <w:szCs w:val="22"/>
        </w:rPr>
        <w:t>(</w:t>
      </w:r>
      <w:r w:rsidRPr="00185D0F">
        <w:rPr>
          <w:rFonts w:asciiTheme="minorHAnsi" w:hAnsiTheme="minorHAnsi" w:cstheme="minorHAnsi"/>
          <w:b/>
          <w:color w:val="FF0000"/>
          <w:sz w:val="22"/>
          <w:szCs w:val="22"/>
        </w:rPr>
        <w:t xml:space="preserve">2 </w:t>
      </w:r>
      <w:r w:rsidR="00A24C35" w:rsidRPr="00185D0F">
        <w:rPr>
          <w:rFonts w:asciiTheme="minorHAnsi" w:hAnsiTheme="minorHAnsi" w:cstheme="minorHAnsi"/>
          <w:b/>
          <w:color w:val="FF0000"/>
          <w:sz w:val="22"/>
          <w:szCs w:val="22"/>
        </w:rPr>
        <w:t>pages</w:t>
      </w:r>
      <w:r w:rsidR="00A24C35" w:rsidRPr="00185D0F">
        <w:rPr>
          <w:rFonts w:asciiTheme="minorHAnsi" w:hAnsiTheme="minorHAnsi" w:cstheme="minorHAnsi"/>
          <w:b/>
          <w:sz w:val="22"/>
          <w:szCs w:val="22"/>
        </w:rPr>
        <w:t>)</w:t>
      </w:r>
    </w:p>
    <w:p w14:paraId="219A50B6" w14:textId="77777777" w:rsidR="00604985" w:rsidRPr="00487843" w:rsidRDefault="00604985" w:rsidP="00604985">
      <w:pPr>
        <w:rPr>
          <w:rFonts w:asciiTheme="minorHAnsi" w:hAnsiTheme="minorHAnsi" w:cstheme="minorHAnsi"/>
          <w:sz w:val="22"/>
          <w:szCs w:val="22"/>
        </w:rPr>
      </w:pPr>
    </w:p>
    <w:p w14:paraId="12598F7C" w14:textId="409E7ACC" w:rsidR="008F2FCF" w:rsidRPr="00185D0F" w:rsidRDefault="00185D0F" w:rsidP="00185D0F">
      <w:pPr>
        <w:pStyle w:val="ListParagraph"/>
        <w:numPr>
          <w:ilvl w:val="1"/>
          <w:numId w:val="39"/>
        </w:numPr>
        <w:rPr>
          <w:rFonts w:asciiTheme="minorHAnsi" w:hAnsiTheme="minorHAnsi" w:cstheme="minorHAnsi"/>
          <w:b/>
          <w:sz w:val="22"/>
          <w:szCs w:val="22"/>
        </w:rPr>
      </w:pPr>
      <w:r>
        <w:rPr>
          <w:rFonts w:asciiTheme="minorHAnsi" w:hAnsiTheme="minorHAnsi" w:cstheme="minorHAnsi"/>
          <w:b/>
          <w:sz w:val="22"/>
          <w:szCs w:val="22"/>
        </w:rPr>
        <w:t xml:space="preserve"> </w:t>
      </w:r>
      <w:r w:rsidR="00A24C35" w:rsidRPr="00185D0F">
        <w:rPr>
          <w:rFonts w:asciiTheme="minorHAnsi" w:hAnsiTheme="minorHAnsi" w:cstheme="minorHAnsi"/>
          <w:b/>
          <w:sz w:val="22"/>
          <w:szCs w:val="22"/>
        </w:rPr>
        <w:t>Align</w:t>
      </w:r>
      <w:r w:rsidR="0028507C" w:rsidRPr="00185D0F">
        <w:rPr>
          <w:rFonts w:asciiTheme="minorHAnsi" w:hAnsiTheme="minorHAnsi" w:cstheme="minorHAnsi"/>
          <w:b/>
          <w:sz w:val="22"/>
          <w:szCs w:val="22"/>
        </w:rPr>
        <w:t xml:space="preserve">ment with </w:t>
      </w:r>
      <w:r w:rsidR="0005743F">
        <w:rPr>
          <w:rFonts w:asciiTheme="minorHAnsi" w:hAnsiTheme="minorHAnsi" w:cstheme="minorHAnsi"/>
          <w:b/>
          <w:sz w:val="22"/>
          <w:szCs w:val="22"/>
        </w:rPr>
        <w:t>n</w:t>
      </w:r>
      <w:r w:rsidR="0028507C" w:rsidRPr="00185D0F">
        <w:rPr>
          <w:rFonts w:asciiTheme="minorHAnsi" w:hAnsiTheme="minorHAnsi" w:cstheme="minorHAnsi"/>
          <w:b/>
          <w:sz w:val="22"/>
          <w:szCs w:val="22"/>
        </w:rPr>
        <w:t xml:space="preserve">ational </w:t>
      </w:r>
      <w:r w:rsidR="0005743F">
        <w:rPr>
          <w:rFonts w:asciiTheme="minorHAnsi" w:hAnsiTheme="minorHAnsi" w:cstheme="minorHAnsi"/>
          <w:b/>
          <w:sz w:val="22"/>
          <w:szCs w:val="22"/>
        </w:rPr>
        <w:t>p</w:t>
      </w:r>
      <w:r w:rsidR="0028507C" w:rsidRPr="00185D0F">
        <w:rPr>
          <w:rFonts w:asciiTheme="minorHAnsi" w:hAnsiTheme="minorHAnsi" w:cstheme="minorHAnsi"/>
          <w:b/>
          <w:sz w:val="22"/>
          <w:szCs w:val="22"/>
        </w:rPr>
        <w:t>rioritie</w:t>
      </w:r>
      <w:r>
        <w:rPr>
          <w:rFonts w:asciiTheme="minorHAnsi" w:hAnsiTheme="minorHAnsi" w:cstheme="minorHAnsi"/>
          <w:b/>
          <w:sz w:val="22"/>
          <w:szCs w:val="22"/>
        </w:rPr>
        <w:t>s</w:t>
      </w:r>
    </w:p>
    <w:p w14:paraId="67E10D26" w14:textId="77777777" w:rsidR="008E46F9" w:rsidRDefault="008E46F9" w:rsidP="0005743F">
      <w:pPr>
        <w:rPr>
          <w:rFonts w:asciiTheme="minorHAnsi" w:hAnsiTheme="minorHAnsi" w:cstheme="minorHAnsi"/>
          <w:b/>
          <w:sz w:val="22"/>
          <w:szCs w:val="22"/>
        </w:rPr>
      </w:pPr>
    </w:p>
    <w:p w14:paraId="2E68535F" w14:textId="76ED4031" w:rsidR="0005743F" w:rsidRPr="0005743F" w:rsidRDefault="0005743F" w:rsidP="0005743F">
      <w:pPr>
        <w:rPr>
          <w:rFonts w:asciiTheme="minorHAnsi" w:hAnsiTheme="minorHAnsi" w:cstheme="minorHAnsi"/>
          <w:sz w:val="20"/>
          <w:szCs w:val="20"/>
          <w:highlight w:val="lightGray"/>
        </w:rPr>
      </w:pPr>
      <w:r w:rsidRPr="0005743F">
        <w:rPr>
          <w:rFonts w:asciiTheme="minorHAnsi" w:hAnsiTheme="minorHAnsi" w:cstheme="minorHAnsi"/>
          <w:sz w:val="20"/>
          <w:szCs w:val="20"/>
          <w:highlight w:val="lightGray"/>
        </w:rPr>
        <w:t xml:space="preserve">Please describe briefly the </w:t>
      </w:r>
      <w:r w:rsidRPr="0005743F">
        <w:rPr>
          <w:rFonts w:asciiTheme="minorHAnsi" w:hAnsiTheme="minorHAnsi" w:cstheme="minorHAnsi"/>
          <w:sz w:val="20"/>
          <w:szCs w:val="20"/>
          <w:highlight w:val="lightGray"/>
        </w:rPr>
        <w:t>alignment of the ICCA GSI Phase 2 strategy with the National Biodiversity Strategy and Action Plan (NBSAP) and contribution of the national Global Biodiversity Framework (GBF) Targets</w:t>
      </w:r>
      <w:r>
        <w:rPr>
          <w:rFonts w:asciiTheme="minorHAnsi" w:hAnsiTheme="minorHAnsi" w:cstheme="minorHAnsi"/>
          <w:sz w:val="20"/>
          <w:szCs w:val="20"/>
          <w:highlight w:val="lightGray"/>
        </w:rPr>
        <w:t xml:space="preserve"> 3 (protected and conserved areas), 21 (knowledge and information), 22 (governance) and 23 (gender)</w:t>
      </w:r>
      <w:r w:rsidRPr="0005743F">
        <w:rPr>
          <w:rFonts w:asciiTheme="minorHAnsi" w:hAnsiTheme="minorHAnsi" w:cstheme="minorHAnsi"/>
          <w:sz w:val="20"/>
          <w:szCs w:val="20"/>
          <w:highlight w:val="lightGray"/>
        </w:rPr>
        <w:t xml:space="preserve">. </w:t>
      </w:r>
    </w:p>
    <w:p w14:paraId="1CF826C9" w14:textId="77777777" w:rsidR="008E46F9" w:rsidRDefault="008E46F9" w:rsidP="008E46F9">
      <w:pPr>
        <w:pStyle w:val="ListParagraph"/>
        <w:ind w:left="360"/>
        <w:rPr>
          <w:rFonts w:asciiTheme="minorHAnsi" w:hAnsiTheme="minorHAnsi" w:cstheme="minorHAnsi"/>
          <w:b/>
          <w:sz w:val="22"/>
          <w:szCs w:val="22"/>
        </w:rPr>
      </w:pPr>
    </w:p>
    <w:p w14:paraId="23D4A1C2" w14:textId="77777777" w:rsidR="008E46F9" w:rsidRDefault="008E46F9" w:rsidP="008E46F9">
      <w:pPr>
        <w:rPr>
          <w:rFonts w:asciiTheme="minorHAnsi" w:hAnsiTheme="minorHAnsi" w:cstheme="minorHAnsi"/>
          <w:b/>
          <w:sz w:val="22"/>
          <w:szCs w:val="22"/>
        </w:rPr>
      </w:pPr>
    </w:p>
    <w:p w14:paraId="585DDC45" w14:textId="77777777" w:rsidR="0005743F" w:rsidRDefault="0005743F" w:rsidP="008E46F9">
      <w:pPr>
        <w:rPr>
          <w:rFonts w:asciiTheme="minorHAnsi" w:hAnsiTheme="minorHAnsi" w:cstheme="minorHAnsi"/>
          <w:b/>
          <w:sz w:val="22"/>
          <w:szCs w:val="22"/>
        </w:rPr>
      </w:pPr>
    </w:p>
    <w:p w14:paraId="273D28B3" w14:textId="77777777" w:rsidR="00BB4C26" w:rsidRDefault="00BB4C26" w:rsidP="008E46F9">
      <w:pPr>
        <w:rPr>
          <w:rFonts w:asciiTheme="minorHAnsi" w:hAnsiTheme="minorHAnsi" w:cstheme="minorHAnsi"/>
          <w:b/>
          <w:sz w:val="22"/>
          <w:szCs w:val="22"/>
        </w:rPr>
      </w:pPr>
    </w:p>
    <w:p w14:paraId="70C7896F" w14:textId="77777777" w:rsidR="008E46F9" w:rsidRDefault="008E46F9" w:rsidP="008E46F9">
      <w:pPr>
        <w:rPr>
          <w:rFonts w:asciiTheme="minorHAnsi" w:hAnsiTheme="minorHAnsi" w:cstheme="minorHAnsi"/>
          <w:b/>
          <w:sz w:val="22"/>
          <w:szCs w:val="22"/>
        </w:rPr>
      </w:pPr>
    </w:p>
    <w:p w14:paraId="05051AAE" w14:textId="77777777" w:rsidR="00BB4C26" w:rsidRPr="008E46F9" w:rsidRDefault="00BB4C26" w:rsidP="008E46F9">
      <w:pPr>
        <w:rPr>
          <w:rFonts w:asciiTheme="minorHAnsi" w:hAnsiTheme="minorHAnsi" w:cstheme="minorHAnsi"/>
          <w:b/>
          <w:sz w:val="22"/>
          <w:szCs w:val="22"/>
        </w:rPr>
      </w:pPr>
    </w:p>
    <w:p w14:paraId="402FA575" w14:textId="2D5350B8" w:rsidR="008F2FCF" w:rsidRPr="00185D0F" w:rsidRDefault="0005743F" w:rsidP="00185D0F">
      <w:pPr>
        <w:pStyle w:val="ListParagraph"/>
        <w:numPr>
          <w:ilvl w:val="1"/>
          <w:numId w:val="39"/>
        </w:numPr>
        <w:rPr>
          <w:rFonts w:asciiTheme="minorHAnsi" w:hAnsiTheme="minorHAnsi" w:cstheme="minorHAnsi"/>
          <w:b/>
          <w:sz w:val="22"/>
          <w:szCs w:val="22"/>
        </w:rPr>
      </w:pPr>
      <w:r>
        <w:rPr>
          <w:rFonts w:asciiTheme="minorHAnsi" w:hAnsiTheme="minorHAnsi" w:cstheme="minorHAnsi"/>
          <w:b/>
          <w:sz w:val="22"/>
          <w:szCs w:val="22"/>
        </w:rPr>
        <w:t xml:space="preserve"> </w:t>
      </w:r>
      <w:r w:rsidR="008F2FCF" w:rsidRPr="00185D0F">
        <w:rPr>
          <w:rFonts w:asciiTheme="minorHAnsi" w:hAnsiTheme="minorHAnsi" w:cstheme="minorHAnsi"/>
          <w:b/>
          <w:sz w:val="22"/>
          <w:szCs w:val="22"/>
        </w:rPr>
        <w:t>G</w:t>
      </w:r>
      <w:r w:rsidR="00C25B64" w:rsidRPr="00185D0F">
        <w:rPr>
          <w:rFonts w:asciiTheme="minorHAnsi" w:hAnsiTheme="minorHAnsi" w:cstheme="minorHAnsi"/>
          <w:b/>
          <w:sz w:val="22"/>
          <w:szCs w:val="22"/>
        </w:rPr>
        <w:t xml:space="preserve">aps and </w:t>
      </w:r>
      <w:r>
        <w:rPr>
          <w:rFonts w:asciiTheme="minorHAnsi" w:hAnsiTheme="minorHAnsi" w:cstheme="minorHAnsi"/>
          <w:b/>
          <w:sz w:val="22"/>
          <w:szCs w:val="22"/>
        </w:rPr>
        <w:t>o</w:t>
      </w:r>
      <w:r w:rsidR="00C25B64" w:rsidRPr="00185D0F">
        <w:rPr>
          <w:rFonts w:asciiTheme="minorHAnsi" w:hAnsiTheme="minorHAnsi" w:cstheme="minorHAnsi"/>
          <w:b/>
          <w:sz w:val="22"/>
          <w:szCs w:val="22"/>
        </w:rPr>
        <w:t>pportunities</w:t>
      </w:r>
    </w:p>
    <w:p w14:paraId="12655060" w14:textId="77777777" w:rsidR="00C25B64" w:rsidRPr="00C25B64" w:rsidRDefault="00C25B64" w:rsidP="00C25B64">
      <w:pPr>
        <w:pStyle w:val="ListParagraph"/>
        <w:ind w:left="768"/>
        <w:rPr>
          <w:rFonts w:asciiTheme="minorHAnsi" w:hAnsiTheme="minorHAnsi" w:cstheme="minorHAnsi"/>
          <w:b/>
          <w:sz w:val="22"/>
          <w:szCs w:val="22"/>
        </w:rPr>
      </w:pPr>
    </w:p>
    <w:p w14:paraId="532E8DA2" w14:textId="7CF48AE1" w:rsidR="00895F0C" w:rsidRPr="0005743F" w:rsidRDefault="00532E4B" w:rsidP="00842E7B">
      <w:pPr>
        <w:rPr>
          <w:rFonts w:asciiTheme="minorHAnsi" w:hAnsiTheme="minorHAnsi" w:cstheme="minorHAnsi"/>
          <w:sz w:val="20"/>
          <w:szCs w:val="20"/>
          <w:highlight w:val="lightGray"/>
        </w:rPr>
      </w:pPr>
      <w:r w:rsidRPr="0005743F">
        <w:rPr>
          <w:rFonts w:asciiTheme="minorHAnsi" w:hAnsiTheme="minorHAnsi" w:cstheme="minorHAnsi"/>
          <w:sz w:val="20"/>
          <w:szCs w:val="20"/>
          <w:highlight w:val="lightGray"/>
        </w:rPr>
        <w:t>Given the country environmental priorities</w:t>
      </w:r>
      <w:r w:rsidR="0043365D" w:rsidRPr="0005743F">
        <w:rPr>
          <w:rFonts w:asciiTheme="minorHAnsi" w:hAnsiTheme="minorHAnsi" w:cstheme="minorHAnsi"/>
          <w:sz w:val="20"/>
          <w:szCs w:val="20"/>
          <w:highlight w:val="lightGray"/>
        </w:rPr>
        <w:t>, what are the</w:t>
      </w:r>
      <w:r w:rsidR="00046EE1" w:rsidRPr="0005743F">
        <w:rPr>
          <w:rFonts w:asciiTheme="minorHAnsi" w:hAnsiTheme="minorHAnsi" w:cstheme="minorHAnsi"/>
          <w:sz w:val="20"/>
          <w:szCs w:val="20"/>
          <w:highlight w:val="lightGray"/>
        </w:rPr>
        <w:t xml:space="preserve"> key</w:t>
      </w:r>
      <w:r w:rsidR="0043365D" w:rsidRPr="0005743F">
        <w:rPr>
          <w:rFonts w:asciiTheme="minorHAnsi" w:hAnsiTheme="minorHAnsi" w:cstheme="minorHAnsi"/>
          <w:sz w:val="20"/>
          <w:szCs w:val="20"/>
          <w:highlight w:val="lightGray"/>
        </w:rPr>
        <w:t xml:space="preserve"> </w:t>
      </w:r>
      <w:r w:rsidR="008F2FCF" w:rsidRPr="0005743F">
        <w:rPr>
          <w:rFonts w:asciiTheme="minorHAnsi" w:hAnsiTheme="minorHAnsi" w:cstheme="minorHAnsi"/>
          <w:sz w:val="20"/>
          <w:szCs w:val="20"/>
          <w:highlight w:val="lightGray"/>
        </w:rPr>
        <w:t xml:space="preserve">gaps and </w:t>
      </w:r>
      <w:r w:rsidR="0043365D" w:rsidRPr="0005743F">
        <w:rPr>
          <w:rFonts w:asciiTheme="minorHAnsi" w:hAnsiTheme="minorHAnsi" w:cstheme="minorHAnsi"/>
          <w:sz w:val="20"/>
          <w:szCs w:val="20"/>
          <w:highlight w:val="lightGray"/>
        </w:rPr>
        <w:t xml:space="preserve">opportunities </w:t>
      </w:r>
      <w:r w:rsidR="00D50594" w:rsidRPr="0005743F">
        <w:rPr>
          <w:rFonts w:asciiTheme="minorHAnsi" w:hAnsiTheme="minorHAnsi" w:cstheme="minorHAnsi"/>
          <w:sz w:val="20"/>
          <w:szCs w:val="20"/>
          <w:highlight w:val="lightGray"/>
        </w:rPr>
        <w:t>(relate this</w:t>
      </w:r>
      <w:r w:rsidR="008023CA" w:rsidRPr="0005743F">
        <w:rPr>
          <w:rFonts w:asciiTheme="minorHAnsi" w:hAnsiTheme="minorHAnsi" w:cstheme="minorHAnsi"/>
          <w:sz w:val="20"/>
          <w:szCs w:val="20"/>
          <w:highlight w:val="lightGray"/>
        </w:rPr>
        <w:t xml:space="preserve"> also </w:t>
      </w:r>
      <w:r w:rsidR="00D50594" w:rsidRPr="0005743F">
        <w:rPr>
          <w:rFonts w:asciiTheme="minorHAnsi" w:hAnsiTheme="minorHAnsi" w:cstheme="minorHAnsi"/>
          <w:sz w:val="20"/>
          <w:szCs w:val="20"/>
          <w:highlight w:val="lightGray"/>
        </w:rPr>
        <w:t xml:space="preserve">to </w:t>
      </w:r>
      <w:r w:rsidR="008023CA" w:rsidRPr="0005743F">
        <w:rPr>
          <w:rFonts w:asciiTheme="minorHAnsi" w:hAnsiTheme="minorHAnsi" w:cstheme="minorHAnsi"/>
          <w:sz w:val="20"/>
          <w:szCs w:val="20"/>
          <w:highlight w:val="lightGray"/>
        </w:rPr>
        <w:t xml:space="preserve">assessments of accomplishments </w:t>
      </w:r>
      <w:r w:rsidR="00D50594" w:rsidRPr="0005743F">
        <w:rPr>
          <w:rFonts w:asciiTheme="minorHAnsi" w:hAnsiTheme="minorHAnsi" w:cstheme="minorHAnsi"/>
          <w:sz w:val="20"/>
          <w:szCs w:val="20"/>
          <w:highlight w:val="lightGray"/>
        </w:rPr>
        <w:t xml:space="preserve">above) </w:t>
      </w:r>
      <w:r w:rsidR="008F2FCF" w:rsidRPr="0005743F">
        <w:rPr>
          <w:rFonts w:asciiTheme="minorHAnsi" w:hAnsiTheme="minorHAnsi" w:cstheme="minorHAnsi"/>
          <w:sz w:val="20"/>
          <w:szCs w:val="20"/>
          <w:highlight w:val="lightGray"/>
        </w:rPr>
        <w:t xml:space="preserve">and </w:t>
      </w:r>
      <w:r w:rsidR="0043365D" w:rsidRPr="0005743F">
        <w:rPr>
          <w:rFonts w:asciiTheme="minorHAnsi" w:hAnsiTheme="minorHAnsi" w:cstheme="minorHAnsi"/>
          <w:sz w:val="20"/>
          <w:szCs w:val="20"/>
          <w:highlight w:val="lightGray"/>
        </w:rPr>
        <w:t>promote meaningful involvement of</w:t>
      </w:r>
      <w:r w:rsidRPr="0005743F">
        <w:rPr>
          <w:rFonts w:asciiTheme="minorHAnsi" w:hAnsiTheme="minorHAnsi" w:cstheme="minorHAnsi"/>
          <w:sz w:val="20"/>
          <w:szCs w:val="20"/>
          <w:highlight w:val="lightGray"/>
        </w:rPr>
        <w:t xml:space="preserve"> communities and civil society </w:t>
      </w:r>
      <w:r w:rsidR="0043365D" w:rsidRPr="0005743F">
        <w:rPr>
          <w:rFonts w:asciiTheme="minorHAnsi" w:hAnsiTheme="minorHAnsi" w:cstheme="minorHAnsi"/>
          <w:sz w:val="20"/>
          <w:szCs w:val="20"/>
          <w:highlight w:val="lightGray"/>
        </w:rPr>
        <w:t xml:space="preserve">organizations </w:t>
      </w:r>
      <w:r w:rsidR="00C25B64" w:rsidRPr="0005743F">
        <w:rPr>
          <w:rFonts w:asciiTheme="minorHAnsi" w:hAnsiTheme="minorHAnsi" w:cstheme="minorHAnsi"/>
          <w:sz w:val="20"/>
          <w:szCs w:val="20"/>
          <w:highlight w:val="lightGray"/>
        </w:rPr>
        <w:t xml:space="preserve">to further implement the national </w:t>
      </w:r>
      <w:r w:rsidR="0005743F">
        <w:rPr>
          <w:rFonts w:asciiTheme="minorHAnsi" w:hAnsiTheme="minorHAnsi" w:cstheme="minorHAnsi"/>
          <w:sz w:val="20"/>
          <w:szCs w:val="20"/>
          <w:highlight w:val="lightGray"/>
        </w:rPr>
        <w:t xml:space="preserve">NBSAP and GBF </w:t>
      </w:r>
      <w:r w:rsidR="00C25B64" w:rsidRPr="0005743F">
        <w:rPr>
          <w:rFonts w:asciiTheme="minorHAnsi" w:hAnsiTheme="minorHAnsi" w:cstheme="minorHAnsi"/>
          <w:sz w:val="20"/>
          <w:szCs w:val="20"/>
          <w:highlight w:val="lightGray"/>
        </w:rPr>
        <w:t>priorities</w:t>
      </w:r>
      <w:r w:rsidR="00DE586F" w:rsidRPr="0005743F">
        <w:rPr>
          <w:rFonts w:asciiTheme="minorHAnsi" w:hAnsiTheme="minorHAnsi" w:cstheme="minorHAnsi"/>
          <w:sz w:val="20"/>
          <w:szCs w:val="20"/>
          <w:highlight w:val="lightGray"/>
        </w:rPr>
        <w:t>.</w:t>
      </w:r>
    </w:p>
    <w:p w14:paraId="3D6C6F75" w14:textId="2AE18E4B" w:rsidR="00D30C1D" w:rsidRDefault="00D30C1D" w:rsidP="00D30C1D">
      <w:pPr>
        <w:rPr>
          <w:rFonts w:asciiTheme="minorHAnsi" w:hAnsiTheme="minorHAnsi" w:cstheme="minorHAnsi"/>
          <w:b/>
          <w:sz w:val="22"/>
          <w:szCs w:val="22"/>
        </w:rPr>
      </w:pPr>
    </w:p>
    <w:p w14:paraId="7F4CC1A2" w14:textId="4973958A" w:rsidR="00D30C1D" w:rsidRPr="0005743F" w:rsidRDefault="002739B2" w:rsidP="00D30C1D">
      <w:pPr>
        <w:rPr>
          <w:rFonts w:asciiTheme="minorHAnsi" w:hAnsiTheme="minorHAnsi" w:cstheme="minorHAnsi"/>
          <w:sz w:val="20"/>
          <w:szCs w:val="20"/>
          <w:highlight w:val="lightGray"/>
        </w:rPr>
      </w:pPr>
      <w:r w:rsidRPr="0005743F">
        <w:rPr>
          <w:rFonts w:asciiTheme="minorHAnsi" w:hAnsiTheme="minorHAnsi" w:cstheme="minorHAnsi"/>
          <w:sz w:val="20"/>
          <w:szCs w:val="20"/>
          <w:highlight w:val="lightGray"/>
        </w:rPr>
        <w:t>In alignment with the agreed global OP</w:t>
      </w:r>
      <w:r w:rsidR="008E46F9" w:rsidRPr="0005743F">
        <w:rPr>
          <w:rFonts w:asciiTheme="minorHAnsi" w:hAnsiTheme="minorHAnsi" w:cstheme="minorHAnsi"/>
          <w:sz w:val="20"/>
          <w:szCs w:val="20"/>
          <w:highlight w:val="lightGray"/>
        </w:rPr>
        <w:t>8</w:t>
      </w:r>
      <w:r w:rsidRPr="0005743F">
        <w:rPr>
          <w:rFonts w:asciiTheme="minorHAnsi" w:hAnsiTheme="minorHAnsi" w:cstheme="minorHAnsi"/>
          <w:sz w:val="20"/>
          <w:szCs w:val="20"/>
          <w:highlight w:val="lightGray"/>
        </w:rPr>
        <w:t xml:space="preserve"> </w:t>
      </w:r>
      <w:r w:rsidR="0005743F">
        <w:rPr>
          <w:rFonts w:asciiTheme="minorHAnsi" w:hAnsiTheme="minorHAnsi" w:cstheme="minorHAnsi"/>
          <w:sz w:val="20"/>
          <w:szCs w:val="20"/>
          <w:highlight w:val="lightGray"/>
        </w:rPr>
        <w:t>Country Programme Strategy</w:t>
      </w:r>
      <w:r w:rsidRPr="0005743F">
        <w:rPr>
          <w:rFonts w:asciiTheme="minorHAnsi" w:hAnsiTheme="minorHAnsi" w:cstheme="minorHAnsi"/>
          <w:sz w:val="20"/>
          <w:szCs w:val="20"/>
          <w:highlight w:val="lightGray"/>
        </w:rPr>
        <w:t>, p</w:t>
      </w:r>
      <w:r w:rsidR="00D30C1D" w:rsidRPr="0005743F">
        <w:rPr>
          <w:rFonts w:asciiTheme="minorHAnsi" w:hAnsiTheme="minorHAnsi" w:cstheme="minorHAnsi"/>
          <w:sz w:val="20"/>
          <w:szCs w:val="20"/>
          <w:highlight w:val="lightGray"/>
        </w:rPr>
        <w:t xml:space="preserve">lease describe </w:t>
      </w:r>
      <w:r w:rsidR="0005743F">
        <w:rPr>
          <w:rFonts w:asciiTheme="minorHAnsi" w:hAnsiTheme="minorHAnsi" w:cstheme="minorHAnsi"/>
          <w:sz w:val="20"/>
          <w:szCs w:val="20"/>
          <w:highlight w:val="lightGray"/>
        </w:rPr>
        <w:t>the ICCA GSI Phase 2 strategy</w:t>
      </w:r>
      <w:r w:rsidRPr="0005743F">
        <w:rPr>
          <w:rFonts w:asciiTheme="minorHAnsi" w:hAnsiTheme="minorHAnsi" w:cstheme="minorHAnsi"/>
          <w:sz w:val="20"/>
          <w:szCs w:val="20"/>
          <w:highlight w:val="lightGray"/>
        </w:rPr>
        <w:t xml:space="preserve"> </w:t>
      </w:r>
      <w:r w:rsidR="00D30C1D" w:rsidRPr="0005743F">
        <w:rPr>
          <w:rFonts w:asciiTheme="minorHAnsi" w:hAnsiTheme="minorHAnsi" w:cstheme="minorHAnsi"/>
          <w:sz w:val="20"/>
          <w:szCs w:val="20"/>
          <w:highlight w:val="lightGray"/>
        </w:rPr>
        <w:t>based on needs and opportunities at the country level.</w:t>
      </w:r>
      <w:r w:rsidR="00046EE1" w:rsidRPr="0005743F">
        <w:rPr>
          <w:rFonts w:asciiTheme="minorHAnsi" w:hAnsiTheme="minorHAnsi" w:cstheme="minorHAnsi"/>
          <w:sz w:val="20"/>
          <w:szCs w:val="20"/>
          <w:highlight w:val="lightGray"/>
        </w:rPr>
        <w:t xml:space="preserve"> </w:t>
      </w:r>
      <w:r w:rsidR="00D30C1D" w:rsidRPr="0005743F">
        <w:rPr>
          <w:rFonts w:asciiTheme="minorHAnsi" w:hAnsiTheme="minorHAnsi" w:cstheme="minorHAnsi"/>
          <w:sz w:val="20"/>
          <w:szCs w:val="20"/>
          <w:highlight w:val="lightGray"/>
        </w:rPr>
        <w:t>Please also identify potential for complementar</w:t>
      </w:r>
      <w:r w:rsidR="00046EE1" w:rsidRPr="0005743F">
        <w:rPr>
          <w:rFonts w:asciiTheme="minorHAnsi" w:hAnsiTheme="minorHAnsi" w:cstheme="minorHAnsi"/>
          <w:sz w:val="20"/>
          <w:szCs w:val="20"/>
          <w:highlight w:val="lightGray"/>
        </w:rPr>
        <w:t>it</w:t>
      </w:r>
      <w:r w:rsidR="00D30C1D" w:rsidRPr="0005743F">
        <w:rPr>
          <w:rFonts w:asciiTheme="minorHAnsi" w:hAnsiTheme="minorHAnsi" w:cstheme="minorHAnsi"/>
          <w:sz w:val="20"/>
          <w:szCs w:val="20"/>
          <w:highlight w:val="lightGray"/>
        </w:rPr>
        <w:t>y and</w:t>
      </w:r>
      <w:r w:rsidR="00046EE1" w:rsidRPr="0005743F">
        <w:rPr>
          <w:rFonts w:asciiTheme="minorHAnsi" w:hAnsiTheme="minorHAnsi" w:cstheme="minorHAnsi"/>
          <w:sz w:val="20"/>
          <w:szCs w:val="20"/>
          <w:highlight w:val="lightGray"/>
        </w:rPr>
        <w:t xml:space="preserve"> </w:t>
      </w:r>
      <w:r w:rsidR="00D30C1D" w:rsidRPr="0005743F">
        <w:rPr>
          <w:rFonts w:asciiTheme="minorHAnsi" w:hAnsiTheme="minorHAnsi" w:cstheme="minorHAnsi"/>
          <w:sz w:val="20"/>
          <w:szCs w:val="20"/>
          <w:highlight w:val="lightGray"/>
        </w:rPr>
        <w:t xml:space="preserve">synergy of </w:t>
      </w:r>
      <w:r w:rsidR="004874D4" w:rsidRPr="0005743F">
        <w:rPr>
          <w:rFonts w:asciiTheme="minorHAnsi" w:hAnsiTheme="minorHAnsi" w:cstheme="minorHAnsi"/>
          <w:sz w:val="20"/>
          <w:szCs w:val="20"/>
          <w:highlight w:val="lightGray"/>
        </w:rPr>
        <w:t>the</w:t>
      </w:r>
      <w:r w:rsidR="00D30C1D" w:rsidRPr="0005743F">
        <w:rPr>
          <w:rFonts w:asciiTheme="minorHAnsi" w:hAnsiTheme="minorHAnsi" w:cstheme="minorHAnsi"/>
          <w:sz w:val="20"/>
          <w:szCs w:val="20"/>
          <w:highlight w:val="lightGray"/>
        </w:rPr>
        <w:t xml:space="preserve"> selected </w:t>
      </w:r>
      <w:r w:rsidR="0005743F">
        <w:rPr>
          <w:rFonts w:asciiTheme="minorHAnsi" w:hAnsiTheme="minorHAnsi" w:cstheme="minorHAnsi"/>
          <w:sz w:val="20"/>
          <w:szCs w:val="20"/>
          <w:highlight w:val="lightGray"/>
        </w:rPr>
        <w:t>ICCA GSI Phase 2</w:t>
      </w:r>
      <w:r w:rsidR="00D30C1D" w:rsidRPr="0005743F">
        <w:rPr>
          <w:rFonts w:asciiTheme="minorHAnsi" w:hAnsiTheme="minorHAnsi" w:cstheme="minorHAnsi"/>
          <w:sz w:val="20"/>
          <w:szCs w:val="20"/>
          <w:highlight w:val="lightGray"/>
        </w:rPr>
        <w:t xml:space="preserve"> with GEF, UNDP Country Office/UN Agency, government funded, and any other donor/NGOs funded  projects and programmes</w:t>
      </w:r>
      <w:r w:rsidR="00046EE1" w:rsidRPr="0005743F">
        <w:rPr>
          <w:rFonts w:asciiTheme="minorHAnsi" w:hAnsiTheme="minorHAnsi" w:cstheme="minorHAnsi"/>
          <w:sz w:val="20"/>
          <w:szCs w:val="20"/>
          <w:highlight w:val="lightGray"/>
        </w:rPr>
        <w:t xml:space="preserve"> for collaboration and cofinancing</w:t>
      </w:r>
      <w:r w:rsidR="00583CCA">
        <w:rPr>
          <w:rFonts w:asciiTheme="minorHAnsi" w:hAnsiTheme="minorHAnsi" w:cstheme="minorHAnsi"/>
          <w:sz w:val="20"/>
          <w:szCs w:val="20"/>
          <w:highlight w:val="lightGray"/>
        </w:rPr>
        <w:t>,</w:t>
      </w:r>
      <w:r w:rsidR="004874D4" w:rsidRPr="0005743F">
        <w:rPr>
          <w:rFonts w:asciiTheme="minorHAnsi" w:hAnsiTheme="minorHAnsi" w:cstheme="minorHAnsi"/>
          <w:sz w:val="20"/>
          <w:szCs w:val="20"/>
          <w:highlight w:val="lightGray"/>
        </w:rPr>
        <w:t xml:space="preserve"> as well as </w:t>
      </w:r>
      <w:proofErr w:type="gramStart"/>
      <w:r w:rsidR="004874D4" w:rsidRPr="0005743F">
        <w:rPr>
          <w:rFonts w:asciiTheme="minorHAnsi" w:hAnsiTheme="minorHAnsi" w:cstheme="minorHAnsi"/>
          <w:sz w:val="20"/>
          <w:szCs w:val="20"/>
          <w:highlight w:val="lightGray"/>
        </w:rPr>
        <w:t>to avoid</w:t>
      </w:r>
      <w:proofErr w:type="gramEnd"/>
      <w:r w:rsidR="004874D4" w:rsidRPr="0005743F">
        <w:rPr>
          <w:rFonts w:asciiTheme="minorHAnsi" w:hAnsiTheme="minorHAnsi" w:cstheme="minorHAnsi"/>
          <w:sz w:val="20"/>
          <w:szCs w:val="20"/>
          <w:highlight w:val="lightGray"/>
        </w:rPr>
        <w:t xml:space="preserve"> duplicatio</w:t>
      </w:r>
      <w:r w:rsidR="0005743F">
        <w:rPr>
          <w:rFonts w:asciiTheme="minorHAnsi" w:hAnsiTheme="minorHAnsi" w:cstheme="minorHAnsi"/>
          <w:sz w:val="20"/>
          <w:szCs w:val="20"/>
          <w:highlight w:val="lightGray"/>
        </w:rPr>
        <w:t>n</w:t>
      </w:r>
      <w:r w:rsidR="00D30C1D" w:rsidRPr="0005743F">
        <w:rPr>
          <w:rFonts w:asciiTheme="minorHAnsi" w:hAnsiTheme="minorHAnsi" w:cstheme="minorHAnsi"/>
          <w:sz w:val="20"/>
          <w:szCs w:val="20"/>
          <w:highlight w:val="lightGray"/>
        </w:rPr>
        <w:t xml:space="preserve">. </w:t>
      </w:r>
    </w:p>
    <w:p w14:paraId="2565F5DB" w14:textId="77777777" w:rsidR="00F92F73" w:rsidRDefault="00F92F73" w:rsidP="00604985">
      <w:pPr>
        <w:rPr>
          <w:rFonts w:asciiTheme="minorHAnsi" w:hAnsiTheme="minorHAnsi" w:cstheme="minorHAnsi"/>
          <w:sz w:val="22"/>
          <w:szCs w:val="22"/>
        </w:rPr>
      </w:pPr>
    </w:p>
    <w:p w14:paraId="5A1329D0" w14:textId="77777777" w:rsidR="008E46F9" w:rsidRDefault="008E46F9" w:rsidP="00604985">
      <w:pPr>
        <w:rPr>
          <w:rFonts w:asciiTheme="minorHAnsi" w:hAnsiTheme="minorHAnsi" w:cstheme="minorHAnsi"/>
          <w:sz w:val="22"/>
          <w:szCs w:val="22"/>
        </w:rPr>
      </w:pPr>
    </w:p>
    <w:p w14:paraId="3FFC46E5" w14:textId="77777777" w:rsidR="0005743F" w:rsidRDefault="0005743F" w:rsidP="00604985">
      <w:pPr>
        <w:rPr>
          <w:rFonts w:asciiTheme="minorHAnsi" w:hAnsiTheme="minorHAnsi" w:cstheme="minorHAnsi"/>
          <w:sz w:val="22"/>
          <w:szCs w:val="22"/>
        </w:rPr>
      </w:pPr>
    </w:p>
    <w:p w14:paraId="248E3390" w14:textId="77777777" w:rsidR="00D837D2" w:rsidRDefault="00D837D2" w:rsidP="00604985">
      <w:pPr>
        <w:rPr>
          <w:rFonts w:asciiTheme="minorHAnsi" w:hAnsiTheme="minorHAnsi" w:cstheme="minorHAnsi"/>
          <w:sz w:val="22"/>
          <w:szCs w:val="22"/>
        </w:rPr>
      </w:pPr>
    </w:p>
    <w:p w14:paraId="4AB7DE92" w14:textId="77777777" w:rsidR="00D837D2" w:rsidRDefault="00D837D2" w:rsidP="00604985">
      <w:pPr>
        <w:rPr>
          <w:rFonts w:asciiTheme="minorHAnsi" w:hAnsiTheme="minorHAnsi" w:cstheme="minorHAnsi"/>
          <w:sz w:val="22"/>
          <w:szCs w:val="22"/>
        </w:rPr>
      </w:pPr>
    </w:p>
    <w:p w14:paraId="24921C4E" w14:textId="77777777" w:rsidR="00F061FC" w:rsidRDefault="00F061FC" w:rsidP="00604985">
      <w:pPr>
        <w:rPr>
          <w:rFonts w:asciiTheme="minorHAnsi" w:hAnsiTheme="minorHAnsi" w:cstheme="minorHAnsi"/>
          <w:sz w:val="22"/>
          <w:szCs w:val="22"/>
        </w:rPr>
      </w:pPr>
    </w:p>
    <w:p w14:paraId="7A1F4C74" w14:textId="77777777" w:rsidR="008E46F9" w:rsidRDefault="008E46F9" w:rsidP="00604985">
      <w:pPr>
        <w:rPr>
          <w:rFonts w:asciiTheme="minorHAnsi" w:hAnsiTheme="minorHAnsi" w:cstheme="minorHAnsi"/>
          <w:sz w:val="22"/>
          <w:szCs w:val="22"/>
        </w:rPr>
      </w:pPr>
    </w:p>
    <w:p w14:paraId="2A751B19" w14:textId="77777777" w:rsidR="008E46F9" w:rsidRPr="00487843" w:rsidRDefault="008E46F9" w:rsidP="00604985">
      <w:pPr>
        <w:rPr>
          <w:rFonts w:asciiTheme="minorHAnsi" w:hAnsiTheme="minorHAnsi" w:cstheme="minorHAnsi"/>
          <w:sz w:val="22"/>
          <w:szCs w:val="22"/>
        </w:rPr>
      </w:pPr>
    </w:p>
    <w:p w14:paraId="0E3F6923" w14:textId="4516AA21" w:rsidR="00D30C1D" w:rsidRDefault="00056437" w:rsidP="00185D0F">
      <w:pPr>
        <w:pStyle w:val="ListParagraph"/>
        <w:numPr>
          <w:ilvl w:val="0"/>
          <w:numId w:val="39"/>
        </w:numPr>
        <w:ind w:left="0" w:firstLine="0"/>
        <w:rPr>
          <w:rFonts w:asciiTheme="minorHAnsi" w:hAnsiTheme="minorHAnsi" w:cstheme="minorHAnsi"/>
          <w:b/>
          <w:sz w:val="22"/>
          <w:szCs w:val="22"/>
        </w:rPr>
      </w:pPr>
      <w:r>
        <w:rPr>
          <w:rFonts w:asciiTheme="minorHAnsi" w:hAnsiTheme="minorHAnsi" w:cstheme="minorHAnsi"/>
          <w:b/>
          <w:sz w:val="22"/>
          <w:szCs w:val="22"/>
        </w:rPr>
        <w:t>ICCA GSI PHASE 2 PRIORITY GEOGRAPHIES</w:t>
      </w:r>
      <w:r w:rsidR="00AC723A">
        <w:rPr>
          <w:rFonts w:asciiTheme="minorHAnsi" w:hAnsiTheme="minorHAnsi" w:cstheme="minorHAnsi"/>
          <w:b/>
          <w:sz w:val="22"/>
          <w:szCs w:val="22"/>
        </w:rPr>
        <w:t xml:space="preserve"> </w:t>
      </w:r>
      <w:r w:rsidR="00AC723A" w:rsidRPr="00185D0F">
        <w:rPr>
          <w:rFonts w:asciiTheme="minorHAnsi" w:hAnsiTheme="minorHAnsi" w:cstheme="minorHAnsi"/>
          <w:color w:val="FF0000"/>
          <w:sz w:val="22"/>
          <w:szCs w:val="22"/>
        </w:rPr>
        <w:t>(2 pages)</w:t>
      </w:r>
    </w:p>
    <w:p w14:paraId="7BB90770" w14:textId="77777777" w:rsidR="004874D4" w:rsidRDefault="004874D4" w:rsidP="00D30C1D">
      <w:pPr>
        <w:rPr>
          <w:rFonts w:asciiTheme="minorHAnsi" w:hAnsiTheme="minorHAnsi" w:cstheme="minorHAnsi"/>
          <w:sz w:val="22"/>
          <w:szCs w:val="22"/>
          <w:highlight w:val="yellow"/>
        </w:rPr>
      </w:pPr>
    </w:p>
    <w:p w14:paraId="3DFFB159" w14:textId="58D9E452" w:rsidR="00222F85" w:rsidRPr="00056437" w:rsidRDefault="00D30C1D" w:rsidP="00D30C1D">
      <w:pPr>
        <w:rPr>
          <w:rFonts w:asciiTheme="minorHAnsi" w:hAnsiTheme="minorHAnsi" w:cstheme="minorHAnsi"/>
          <w:sz w:val="20"/>
          <w:szCs w:val="20"/>
          <w:highlight w:val="lightGray"/>
        </w:rPr>
      </w:pPr>
      <w:r w:rsidRPr="00056437">
        <w:rPr>
          <w:rFonts w:asciiTheme="minorHAnsi" w:hAnsiTheme="minorHAnsi" w:cstheme="minorHAnsi"/>
          <w:sz w:val="20"/>
          <w:szCs w:val="20"/>
          <w:highlight w:val="lightGray"/>
        </w:rPr>
        <w:t xml:space="preserve">Please </w:t>
      </w:r>
      <w:r w:rsidR="00046EE1" w:rsidRPr="00056437">
        <w:rPr>
          <w:rFonts w:asciiTheme="minorHAnsi" w:hAnsiTheme="minorHAnsi" w:cstheme="minorHAnsi"/>
          <w:sz w:val="20"/>
          <w:szCs w:val="20"/>
          <w:highlight w:val="lightGray"/>
        </w:rPr>
        <w:t xml:space="preserve">refer to </w:t>
      </w:r>
      <w:r w:rsidR="004874D4" w:rsidRPr="00056437">
        <w:rPr>
          <w:rFonts w:asciiTheme="minorHAnsi" w:hAnsiTheme="minorHAnsi" w:cstheme="minorHAnsi"/>
          <w:sz w:val="20"/>
          <w:szCs w:val="20"/>
          <w:highlight w:val="lightGray"/>
        </w:rPr>
        <w:t>the guidance</w:t>
      </w:r>
      <w:r w:rsidR="00222F85" w:rsidRPr="00056437">
        <w:rPr>
          <w:rFonts w:asciiTheme="minorHAnsi" w:hAnsiTheme="minorHAnsi" w:cstheme="minorHAnsi"/>
          <w:sz w:val="20"/>
          <w:szCs w:val="20"/>
          <w:highlight w:val="lightGray"/>
        </w:rPr>
        <w:t>/check list</w:t>
      </w:r>
      <w:r w:rsidR="004874D4" w:rsidRPr="00056437">
        <w:rPr>
          <w:rFonts w:asciiTheme="minorHAnsi" w:hAnsiTheme="minorHAnsi" w:cstheme="minorHAnsi"/>
          <w:sz w:val="20"/>
          <w:szCs w:val="20"/>
          <w:highlight w:val="lightGray"/>
        </w:rPr>
        <w:t xml:space="preserve"> on </w:t>
      </w:r>
      <w:r w:rsidR="004874D4" w:rsidRPr="00056437">
        <w:rPr>
          <w:rFonts w:asciiTheme="minorHAnsi" w:hAnsiTheme="minorHAnsi" w:cstheme="minorHAnsi"/>
          <w:i/>
          <w:sz w:val="20"/>
          <w:szCs w:val="20"/>
          <w:highlight w:val="lightGray"/>
        </w:rPr>
        <w:t>C</w:t>
      </w:r>
      <w:r w:rsidR="00046EE1" w:rsidRPr="00056437">
        <w:rPr>
          <w:rFonts w:asciiTheme="minorHAnsi" w:hAnsiTheme="minorHAnsi" w:cstheme="minorHAnsi"/>
          <w:i/>
          <w:sz w:val="20"/>
          <w:szCs w:val="20"/>
          <w:highlight w:val="lightGray"/>
        </w:rPr>
        <w:t xml:space="preserve">riteria for </w:t>
      </w:r>
      <w:r w:rsidR="004874D4" w:rsidRPr="00056437">
        <w:rPr>
          <w:rFonts w:asciiTheme="minorHAnsi" w:hAnsiTheme="minorHAnsi" w:cstheme="minorHAnsi"/>
          <w:i/>
          <w:sz w:val="20"/>
          <w:szCs w:val="20"/>
          <w:highlight w:val="lightGray"/>
        </w:rPr>
        <w:t>S</w:t>
      </w:r>
      <w:r w:rsidR="00046EE1" w:rsidRPr="00056437">
        <w:rPr>
          <w:rFonts w:asciiTheme="minorHAnsi" w:hAnsiTheme="minorHAnsi" w:cstheme="minorHAnsi"/>
          <w:i/>
          <w:sz w:val="20"/>
          <w:szCs w:val="20"/>
          <w:highlight w:val="lightGray"/>
        </w:rPr>
        <w:t xml:space="preserve">election of </w:t>
      </w:r>
      <w:r w:rsidR="004874D4" w:rsidRPr="00056437">
        <w:rPr>
          <w:rFonts w:asciiTheme="minorHAnsi" w:hAnsiTheme="minorHAnsi" w:cstheme="minorHAnsi"/>
          <w:i/>
          <w:sz w:val="20"/>
          <w:szCs w:val="20"/>
          <w:highlight w:val="lightGray"/>
        </w:rPr>
        <w:t>L</w:t>
      </w:r>
      <w:r w:rsidR="00046EE1" w:rsidRPr="00056437">
        <w:rPr>
          <w:rFonts w:asciiTheme="minorHAnsi" w:hAnsiTheme="minorHAnsi" w:cstheme="minorHAnsi"/>
          <w:i/>
          <w:sz w:val="20"/>
          <w:szCs w:val="20"/>
          <w:highlight w:val="lightGray"/>
        </w:rPr>
        <w:t xml:space="preserve">andscape and </w:t>
      </w:r>
      <w:r w:rsidR="004874D4" w:rsidRPr="00056437">
        <w:rPr>
          <w:rFonts w:asciiTheme="minorHAnsi" w:hAnsiTheme="minorHAnsi" w:cstheme="minorHAnsi"/>
          <w:i/>
          <w:sz w:val="20"/>
          <w:szCs w:val="20"/>
          <w:highlight w:val="lightGray"/>
        </w:rPr>
        <w:t>S</w:t>
      </w:r>
      <w:r w:rsidR="00046EE1" w:rsidRPr="00056437">
        <w:rPr>
          <w:rFonts w:asciiTheme="minorHAnsi" w:hAnsiTheme="minorHAnsi" w:cstheme="minorHAnsi"/>
          <w:i/>
          <w:sz w:val="20"/>
          <w:szCs w:val="20"/>
          <w:highlight w:val="lightGray"/>
        </w:rPr>
        <w:t>eascape</w:t>
      </w:r>
      <w:r w:rsidR="004874D4" w:rsidRPr="00056437">
        <w:rPr>
          <w:rFonts w:asciiTheme="minorHAnsi" w:hAnsiTheme="minorHAnsi" w:cstheme="minorHAnsi"/>
          <w:i/>
          <w:sz w:val="20"/>
          <w:szCs w:val="20"/>
          <w:highlight w:val="lightGray"/>
        </w:rPr>
        <w:t>s</w:t>
      </w:r>
      <w:r w:rsidR="004874D4" w:rsidRPr="00056437">
        <w:rPr>
          <w:rFonts w:asciiTheme="minorHAnsi" w:hAnsiTheme="minorHAnsi" w:cstheme="minorHAnsi"/>
          <w:sz w:val="20"/>
          <w:szCs w:val="20"/>
          <w:highlight w:val="lightGray"/>
        </w:rPr>
        <w:t>,</w:t>
      </w:r>
      <w:r w:rsidR="00046EE1" w:rsidRPr="00056437">
        <w:rPr>
          <w:rFonts w:asciiTheme="minorHAnsi" w:hAnsiTheme="minorHAnsi" w:cstheme="minorHAnsi"/>
          <w:sz w:val="20"/>
          <w:szCs w:val="20"/>
          <w:highlight w:val="lightGray"/>
        </w:rPr>
        <w:t xml:space="preserve"> and </w:t>
      </w:r>
      <w:r w:rsidRPr="00056437">
        <w:rPr>
          <w:rFonts w:asciiTheme="minorHAnsi" w:hAnsiTheme="minorHAnsi" w:cstheme="minorHAnsi"/>
          <w:sz w:val="20"/>
          <w:szCs w:val="20"/>
          <w:highlight w:val="lightGray"/>
        </w:rPr>
        <w:t xml:space="preserve">describe the process for selecting the </w:t>
      </w:r>
      <w:r w:rsidR="00056437">
        <w:rPr>
          <w:rFonts w:asciiTheme="minorHAnsi" w:hAnsiTheme="minorHAnsi" w:cstheme="minorHAnsi"/>
          <w:sz w:val="20"/>
          <w:szCs w:val="20"/>
          <w:highlight w:val="lightGray"/>
        </w:rPr>
        <w:t xml:space="preserve">priority geographic areas </w:t>
      </w:r>
      <w:r w:rsidRPr="00056437">
        <w:rPr>
          <w:rStyle w:val="FootnoteReference"/>
          <w:rFonts w:asciiTheme="minorHAnsi" w:hAnsiTheme="minorHAnsi" w:cstheme="minorHAnsi"/>
          <w:sz w:val="20"/>
          <w:szCs w:val="20"/>
          <w:highlight w:val="lightGray"/>
        </w:rPr>
        <w:footnoteReference w:id="1"/>
      </w:r>
      <w:r w:rsidRPr="00056437">
        <w:rPr>
          <w:rFonts w:asciiTheme="minorHAnsi" w:hAnsiTheme="minorHAnsi" w:cstheme="minorHAnsi"/>
          <w:sz w:val="20"/>
          <w:szCs w:val="20"/>
          <w:highlight w:val="lightGray"/>
        </w:rPr>
        <w:t xml:space="preserve"> in which most of </w:t>
      </w:r>
      <w:r w:rsidR="00056437">
        <w:rPr>
          <w:rFonts w:asciiTheme="minorHAnsi" w:hAnsiTheme="minorHAnsi" w:cstheme="minorHAnsi"/>
          <w:sz w:val="20"/>
          <w:szCs w:val="20"/>
          <w:highlight w:val="lightGray"/>
        </w:rPr>
        <w:t>ICCA GSI Phase 2</w:t>
      </w:r>
      <w:r w:rsidRPr="00056437">
        <w:rPr>
          <w:rFonts w:asciiTheme="minorHAnsi" w:hAnsiTheme="minorHAnsi" w:cstheme="minorHAnsi"/>
          <w:sz w:val="20"/>
          <w:szCs w:val="20"/>
          <w:highlight w:val="lightGray"/>
        </w:rPr>
        <w:t xml:space="preserve"> grant-making will be focused, with particular attention on measures taken to ensure objectivity, transparency, and the fullest participation of relevant stakeholders.</w:t>
      </w:r>
      <w:r w:rsidR="00C831ED" w:rsidRPr="00056437">
        <w:rPr>
          <w:rFonts w:asciiTheme="minorHAnsi" w:hAnsiTheme="minorHAnsi" w:cstheme="minorHAnsi"/>
          <w:sz w:val="20"/>
          <w:szCs w:val="20"/>
          <w:highlight w:val="lightGray"/>
        </w:rPr>
        <w:t xml:space="preserve"> </w:t>
      </w:r>
    </w:p>
    <w:p w14:paraId="5A0BC84F" w14:textId="77777777" w:rsidR="00222F85" w:rsidRDefault="00222F85" w:rsidP="00D30C1D">
      <w:pPr>
        <w:rPr>
          <w:rFonts w:asciiTheme="minorHAnsi" w:hAnsiTheme="minorHAnsi" w:cstheme="minorHAnsi"/>
          <w:sz w:val="22"/>
          <w:szCs w:val="22"/>
          <w:highlight w:val="yellow"/>
        </w:rPr>
      </w:pPr>
    </w:p>
    <w:p w14:paraId="25B43005" w14:textId="64ADCF99" w:rsidR="00AC723A" w:rsidRPr="00AC723A" w:rsidRDefault="00C831ED" w:rsidP="00AC723A">
      <w:pPr>
        <w:rPr>
          <w:rFonts w:asciiTheme="minorHAnsi" w:hAnsiTheme="minorHAnsi" w:cstheme="minorHAnsi"/>
          <w:sz w:val="20"/>
          <w:szCs w:val="20"/>
          <w:highlight w:val="lightGray"/>
        </w:rPr>
      </w:pPr>
      <w:r w:rsidRPr="00056437">
        <w:rPr>
          <w:rFonts w:asciiTheme="minorHAnsi" w:hAnsiTheme="minorHAnsi" w:cstheme="minorHAnsi"/>
          <w:sz w:val="20"/>
          <w:szCs w:val="20"/>
          <w:highlight w:val="lightGray"/>
        </w:rPr>
        <w:t>Key criteria for landscape/seascape selection</w:t>
      </w:r>
      <w:r w:rsidR="00FC3136" w:rsidRPr="00056437">
        <w:rPr>
          <w:rFonts w:asciiTheme="minorHAnsi" w:hAnsiTheme="minorHAnsi" w:cstheme="minorHAnsi"/>
          <w:sz w:val="20"/>
          <w:szCs w:val="20"/>
          <w:highlight w:val="lightGray"/>
        </w:rPr>
        <w:t xml:space="preserve"> will</w:t>
      </w:r>
      <w:r w:rsidRPr="00056437">
        <w:rPr>
          <w:rFonts w:asciiTheme="minorHAnsi" w:hAnsiTheme="minorHAnsi" w:cstheme="minorHAnsi"/>
          <w:sz w:val="20"/>
          <w:szCs w:val="20"/>
          <w:highlight w:val="lightGray"/>
        </w:rPr>
        <w:t xml:space="preserve"> include</w:t>
      </w:r>
      <w:r w:rsidR="00222F85" w:rsidRPr="00056437">
        <w:rPr>
          <w:rFonts w:asciiTheme="minorHAnsi" w:hAnsiTheme="minorHAnsi" w:cstheme="minorHAnsi"/>
          <w:sz w:val="20"/>
          <w:szCs w:val="20"/>
          <w:highlight w:val="lightGray"/>
        </w:rPr>
        <w:t xml:space="preserve"> among others</w:t>
      </w:r>
      <w:r w:rsidRPr="00056437">
        <w:rPr>
          <w:rFonts w:asciiTheme="minorHAnsi" w:hAnsiTheme="minorHAnsi" w:cstheme="minorHAnsi"/>
          <w:sz w:val="20"/>
          <w:szCs w:val="20"/>
          <w:highlight w:val="lightGray"/>
        </w:rPr>
        <w:t>:</w:t>
      </w:r>
      <w:r w:rsidR="00222F85" w:rsidRPr="00056437">
        <w:rPr>
          <w:rFonts w:asciiTheme="minorHAnsi" w:hAnsiTheme="minorHAnsi" w:cstheme="minorHAnsi"/>
          <w:sz w:val="20"/>
          <w:szCs w:val="20"/>
          <w:highlight w:val="lightGray"/>
        </w:rPr>
        <w:t xml:space="preserve"> biodiversity</w:t>
      </w:r>
      <w:r w:rsidR="00FC3136" w:rsidRPr="00056437">
        <w:rPr>
          <w:rFonts w:asciiTheme="minorHAnsi" w:hAnsiTheme="minorHAnsi" w:cstheme="minorHAnsi"/>
          <w:sz w:val="20"/>
          <w:szCs w:val="20"/>
          <w:highlight w:val="lightGray"/>
        </w:rPr>
        <w:t xml:space="preserve"> significance</w:t>
      </w:r>
      <w:r w:rsidR="00222F85" w:rsidRPr="00056437">
        <w:rPr>
          <w:rFonts w:asciiTheme="minorHAnsi" w:hAnsiTheme="minorHAnsi" w:cstheme="minorHAnsi"/>
          <w:sz w:val="20"/>
          <w:szCs w:val="20"/>
          <w:highlight w:val="lightGray"/>
        </w:rPr>
        <w:t xml:space="preserve"> (e.g. Hotspots, Key Biodiversity Areas, </w:t>
      </w:r>
      <w:proofErr w:type="spellStart"/>
      <w:r w:rsidR="00222F85" w:rsidRPr="00056437">
        <w:rPr>
          <w:rFonts w:asciiTheme="minorHAnsi" w:hAnsiTheme="minorHAnsi" w:cstheme="minorHAnsi"/>
          <w:sz w:val="20"/>
          <w:szCs w:val="20"/>
          <w:highlight w:val="lightGray"/>
        </w:rPr>
        <w:t>etc</w:t>
      </w:r>
      <w:proofErr w:type="spellEnd"/>
      <w:r w:rsidR="00222F85" w:rsidRPr="00056437">
        <w:rPr>
          <w:rFonts w:asciiTheme="minorHAnsi" w:hAnsiTheme="minorHAnsi" w:cstheme="minorHAnsi"/>
          <w:sz w:val="20"/>
          <w:szCs w:val="20"/>
          <w:highlight w:val="lightGray"/>
        </w:rPr>
        <w:t>); areas of high land/forest degradation; high poverty/low human development index;</w:t>
      </w:r>
      <w:r w:rsidR="00FC3136" w:rsidRPr="00056437">
        <w:rPr>
          <w:rFonts w:asciiTheme="minorHAnsi" w:hAnsiTheme="minorHAnsi" w:cstheme="minorHAnsi"/>
          <w:sz w:val="20"/>
          <w:szCs w:val="20"/>
          <w:highlight w:val="lightGray"/>
        </w:rPr>
        <w:t xml:space="preserve"> presence and availability of organizations and vulnerable groups</w:t>
      </w:r>
      <w:r w:rsidR="00AC723A">
        <w:rPr>
          <w:rFonts w:asciiTheme="minorHAnsi" w:hAnsiTheme="minorHAnsi" w:cstheme="minorHAnsi"/>
          <w:sz w:val="20"/>
          <w:szCs w:val="20"/>
          <w:highlight w:val="lightGray"/>
        </w:rPr>
        <w:t>.</w:t>
      </w:r>
      <w:r w:rsidR="00FC3136" w:rsidRPr="00056437">
        <w:rPr>
          <w:rFonts w:asciiTheme="minorHAnsi" w:hAnsiTheme="minorHAnsi" w:cstheme="minorHAnsi"/>
          <w:sz w:val="20"/>
          <w:szCs w:val="20"/>
          <w:highlight w:val="lightGray"/>
        </w:rPr>
        <w:t xml:space="preserve"> </w:t>
      </w:r>
      <w:r w:rsidR="00AC723A">
        <w:rPr>
          <w:rFonts w:asciiTheme="minorHAnsi" w:hAnsiTheme="minorHAnsi" w:cstheme="minorHAnsi"/>
          <w:sz w:val="20"/>
          <w:szCs w:val="20"/>
          <w:highlight w:val="lightGray"/>
        </w:rPr>
        <w:t>Please describe any consultation processes conducted with the ICCA Consortium, national ICCA network, and/or Technical Advisory Group (TAG) supporting the SGP NSC.</w:t>
      </w:r>
    </w:p>
    <w:p w14:paraId="68D36B31" w14:textId="0CA302C4" w:rsidR="004874D4" w:rsidRPr="00056437" w:rsidRDefault="00222F85" w:rsidP="00D30C1D">
      <w:pPr>
        <w:rPr>
          <w:rFonts w:asciiTheme="minorHAnsi" w:hAnsiTheme="minorHAnsi" w:cstheme="minorHAnsi"/>
          <w:sz w:val="20"/>
          <w:szCs w:val="20"/>
          <w:highlight w:val="lightGray"/>
        </w:rPr>
      </w:pPr>
      <w:r w:rsidRPr="00056437">
        <w:rPr>
          <w:rFonts w:asciiTheme="minorHAnsi" w:hAnsiTheme="minorHAnsi" w:cstheme="minorHAnsi"/>
          <w:sz w:val="20"/>
          <w:szCs w:val="20"/>
          <w:highlight w:val="lightGray"/>
        </w:rPr>
        <w:t xml:space="preserve"> </w:t>
      </w:r>
      <w:r w:rsidR="00C831ED" w:rsidRPr="00056437">
        <w:rPr>
          <w:rFonts w:asciiTheme="minorHAnsi" w:hAnsiTheme="minorHAnsi" w:cstheme="minorHAnsi"/>
          <w:sz w:val="20"/>
          <w:szCs w:val="20"/>
          <w:highlight w:val="lightGray"/>
        </w:rPr>
        <w:t xml:space="preserve"> </w:t>
      </w:r>
      <w:r w:rsidR="00046EE1" w:rsidRPr="00056437">
        <w:rPr>
          <w:rFonts w:asciiTheme="minorHAnsi" w:hAnsiTheme="minorHAnsi" w:cstheme="minorHAnsi"/>
          <w:sz w:val="20"/>
          <w:szCs w:val="20"/>
          <w:highlight w:val="lightGray"/>
        </w:rPr>
        <w:t xml:space="preserve">  </w:t>
      </w:r>
      <w:r w:rsidR="00D30C1D" w:rsidRPr="00056437">
        <w:rPr>
          <w:rFonts w:asciiTheme="minorHAnsi" w:hAnsiTheme="minorHAnsi" w:cstheme="minorHAnsi"/>
          <w:sz w:val="20"/>
          <w:szCs w:val="20"/>
          <w:highlight w:val="lightGray"/>
        </w:rPr>
        <w:t xml:space="preserve"> </w:t>
      </w:r>
    </w:p>
    <w:p w14:paraId="2FBE3031" w14:textId="77777777" w:rsidR="004874D4" w:rsidRPr="00056437" w:rsidRDefault="004874D4" w:rsidP="00D30C1D">
      <w:pPr>
        <w:rPr>
          <w:rFonts w:asciiTheme="minorHAnsi" w:hAnsiTheme="minorHAnsi" w:cstheme="minorHAnsi"/>
          <w:sz w:val="20"/>
          <w:szCs w:val="20"/>
          <w:highlight w:val="lightGray"/>
        </w:rPr>
      </w:pPr>
    </w:p>
    <w:p w14:paraId="0FC3CDEB" w14:textId="77777777" w:rsidR="00056437" w:rsidRDefault="00056437" w:rsidP="00D30C1D">
      <w:pPr>
        <w:rPr>
          <w:rFonts w:asciiTheme="minorHAnsi" w:hAnsiTheme="minorHAnsi" w:cstheme="minorHAnsi"/>
          <w:sz w:val="20"/>
          <w:szCs w:val="20"/>
          <w:highlight w:val="yellow"/>
        </w:rPr>
      </w:pPr>
    </w:p>
    <w:p w14:paraId="0D423966" w14:textId="77777777" w:rsidR="00C831ED" w:rsidRPr="00C831ED" w:rsidRDefault="00C831ED" w:rsidP="00C831ED">
      <w:pPr>
        <w:pStyle w:val="ListParagraph"/>
        <w:rPr>
          <w:rFonts w:asciiTheme="minorHAnsi" w:hAnsiTheme="minorHAnsi" w:cstheme="minorHAnsi"/>
          <w:b/>
          <w:sz w:val="22"/>
          <w:szCs w:val="22"/>
        </w:rPr>
      </w:pPr>
    </w:p>
    <w:p w14:paraId="43DC2DC8" w14:textId="045F456F" w:rsidR="004874D4" w:rsidRPr="00AC723A" w:rsidRDefault="00D30C1D" w:rsidP="00D30C1D">
      <w:pPr>
        <w:rPr>
          <w:rFonts w:asciiTheme="minorHAnsi" w:hAnsiTheme="minorHAnsi" w:cstheme="minorHAnsi"/>
          <w:sz w:val="20"/>
          <w:szCs w:val="20"/>
          <w:highlight w:val="lightGray"/>
        </w:rPr>
      </w:pPr>
      <w:r w:rsidRPr="00AC723A">
        <w:rPr>
          <w:rFonts w:asciiTheme="minorHAnsi" w:hAnsiTheme="minorHAnsi" w:cstheme="minorHAnsi"/>
          <w:sz w:val="20"/>
          <w:szCs w:val="20"/>
          <w:highlight w:val="lightGray"/>
        </w:rPr>
        <w:t xml:space="preserve">Please provide a </w:t>
      </w:r>
    </w:p>
    <w:p w14:paraId="2CE3132C" w14:textId="494A9BCD" w:rsidR="004874D4" w:rsidRPr="00AC723A" w:rsidRDefault="004874D4" w:rsidP="004874D4">
      <w:pPr>
        <w:pStyle w:val="ListParagraph"/>
        <w:numPr>
          <w:ilvl w:val="0"/>
          <w:numId w:val="33"/>
        </w:numPr>
        <w:rPr>
          <w:rFonts w:asciiTheme="minorHAnsi" w:hAnsiTheme="minorHAnsi" w:cstheme="minorHAnsi"/>
          <w:sz w:val="20"/>
          <w:szCs w:val="20"/>
          <w:highlight w:val="lightGray"/>
        </w:rPr>
      </w:pPr>
      <w:r w:rsidRPr="00AC723A">
        <w:rPr>
          <w:rFonts w:asciiTheme="minorHAnsi" w:hAnsiTheme="minorHAnsi" w:cstheme="minorHAnsi"/>
          <w:sz w:val="20"/>
          <w:szCs w:val="20"/>
          <w:highlight w:val="lightGray"/>
        </w:rPr>
        <w:t>M</w:t>
      </w:r>
      <w:r w:rsidR="00D30C1D" w:rsidRPr="00AC723A">
        <w:rPr>
          <w:rFonts w:asciiTheme="minorHAnsi" w:hAnsiTheme="minorHAnsi" w:cstheme="minorHAnsi"/>
          <w:sz w:val="20"/>
          <w:szCs w:val="20"/>
          <w:highlight w:val="lightGray"/>
        </w:rPr>
        <w:t>ap of the area</w:t>
      </w:r>
      <w:r w:rsidRPr="00AC723A">
        <w:rPr>
          <w:rFonts w:asciiTheme="minorHAnsi" w:hAnsiTheme="minorHAnsi" w:cstheme="minorHAnsi"/>
          <w:sz w:val="20"/>
          <w:szCs w:val="20"/>
          <w:highlight w:val="lightGray"/>
        </w:rPr>
        <w:t>(s)</w:t>
      </w:r>
    </w:p>
    <w:p w14:paraId="65571D81" w14:textId="2AB66532" w:rsidR="004874D4" w:rsidRPr="00AC723A" w:rsidRDefault="004874D4" w:rsidP="004874D4">
      <w:pPr>
        <w:pStyle w:val="ListParagraph"/>
        <w:numPr>
          <w:ilvl w:val="0"/>
          <w:numId w:val="33"/>
        </w:numPr>
        <w:rPr>
          <w:rFonts w:asciiTheme="minorHAnsi" w:hAnsiTheme="minorHAnsi" w:cstheme="minorHAnsi"/>
          <w:sz w:val="20"/>
          <w:szCs w:val="20"/>
          <w:highlight w:val="lightGray"/>
        </w:rPr>
      </w:pPr>
      <w:r w:rsidRPr="00AC723A">
        <w:rPr>
          <w:rFonts w:asciiTheme="minorHAnsi" w:hAnsiTheme="minorHAnsi" w:cstheme="minorHAnsi"/>
          <w:sz w:val="20"/>
          <w:szCs w:val="20"/>
          <w:highlight w:val="lightGray"/>
        </w:rPr>
        <w:t>C</w:t>
      </w:r>
      <w:r w:rsidR="00046EE1" w:rsidRPr="00AC723A">
        <w:rPr>
          <w:rFonts w:asciiTheme="minorHAnsi" w:hAnsiTheme="minorHAnsi" w:cstheme="minorHAnsi"/>
          <w:sz w:val="20"/>
          <w:szCs w:val="20"/>
          <w:highlight w:val="lightGray"/>
        </w:rPr>
        <w:t>oordinates of the area</w:t>
      </w:r>
      <w:r w:rsidRPr="00AC723A">
        <w:rPr>
          <w:rFonts w:asciiTheme="minorHAnsi" w:hAnsiTheme="minorHAnsi" w:cstheme="minorHAnsi"/>
          <w:sz w:val="20"/>
          <w:szCs w:val="20"/>
          <w:highlight w:val="lightGray"/>
        </w:rPr>
        <w:t>(s)</w:t>
      </w:r>
      <w:r w:rsidR="0053092B" w:rsidRPr="00AC723A">
        <w:rPr>
          <w:rFonts w:asciiTheme="minorHAnsi" w:hAnsiTheme="minorHAnsi" w:cstheme="minorHAnsi"/>
          <w:sz w:val="20"/>
          <w:szCs w:val="20"/>
          <w:highlight w:val="lightGray"/>
        </w:rPr>
        <w:t xml:space="preserve">, and </w:t>
      </w:r>
    </w:p>
    <w:p w14:paraId="558198BE" w14:textId="0132E26A" w:rsidR="004874D4" w:rsidRPr="00AC723A" w:rsidRDefault="004874D4" w:rsidP="004874D4">
      <w:pPr>
        <w:pStyle w:val="ListParagraph"/>
        <w:numPr>
          <w:ilvl w:val="0"/>
          <w:numId w:val="33"/>
        </w:numPr>
        <w:rPr>
          <w:rFonts w:asciiTheme="minorHAnsi" w:hAnsiTheme="minorHAnsi" w:cstheme="minorHAnsi"/>
          <w:sz w:val="20"/>
          <w:szCs w:val="20"/>
          <w:highlight w:val="lightGray"/>
        </w:rPr>
      </w:pPr>
      <w:r w:rsidRPr="00AC723A">
        <w:rPr>
          <w:rFonts w:asciiTheme="minorHAnsi" w:hAnsiTheme="minorHAnsi" w:cstheme="minorHAnsi"/>
          <w:sz w:val="20"/>
          <w:szCs w:val="20"/>
          <w:highlight w:val="lightGray"/>
        </w:rPr>
        <w:t>T</w:t>
      </w:r>
      <w:r w:rsidR="0053092B" w:rsidRPr="00AC723A">
        <w:rPr>
          <w:rFonts w:asciiTheme="minorHAnsi" w:hAnsiTheme="minorHAnsi" w:cstheme="minorHAnsi"/>
          <w:sz w:val="20"/>
          <w:szCs w:val="20"/>
          <w:highlight w:val="lightGray"/>
        </w:rPr>
        <w:t>otal hectarage of the area</w:t>
      </w:r>
      <w:r w:rsidRPr="00AC723A">
        <w:rPr>
          <w:rFonts w:asciiTheme="minorHAnsi" w:hAnsiTheme="minorHAnsi" w:cstheme="minorHAnsi"/>
          <w:sz w:val="20"/>
          <w:szCs w:val="20"/>
          <w:highlight w:val="lightGray"/>
        </w:rPr>
        <w:t>(s)</w:t>
      </w:r>
    </w:p>
    <w:p w14:paraId="1824A040" w14:textId="0703E554" w:rsidR="006B3AB3" w:rsidRPr="00AC723A" w:rsidRDefault="006B3AB3" w:rsidP="004874D4">
      <w:pPr>
        <w:pStyle w:val="ListParagraph"/>
        <w:numPr>
          <w:ilvl w:val="0"/>
          <w:numId w:val="33"/>
        </w:numPr>
        <w:rPr>
          <w:rFonts w:asciiTheme="minorHAnsi" w:hAnsiTheme="minorHAnsi" w:cstheme="minorHAnsi"/>
          <w:sz w:val="20"/>
          <w:szCs w:val="20"/>
          <w:highlight w:val="lightGray"/>
        </w:rPr>
      </w:pPr>
      <w:r w:rsidRPr="00AC723A">
        <w:rPr>
          <w:rFonts w:asciiTheme="minorHAnsi" w:hAnsiTheme="minorHAnsi" w:cstheme="minorHAnsi"/>
          <w:sz w:val="20"/>
          <w:szCs w:val="20"/>
          <w:highlight w:val="lightGray"/>
        </w:rPr>
        <w:t>Typology</w:t>
      </w:r>
      <w:r w:rsidRPr="00AC723A">
        <w:rPr>
          <w:rStyle w:val="FootnoteReference"/>
          <w:rFonts w:asciiTheme="minorHAnsi" w:hAnsiTheme="minorHAnsi" w:cstheme="minorHAnsi"/>
          <w:sz w:val="20"/>
          <w:szCs w:val="20"/>
          <w:highlight w:val="lightGray"/>
        </w:rPr>
        <w:footnoteReference w:id="2"/>
      </w:r>
      <w:r w:rsidRPr="00AC723A">
        <w:rPr>
          <w:rFonts w:asciiTheme="minorHAnsi" w:hAnsiTheme="minorHAnsi" w:cstheme="minorHAnsi"/>
          <w:sz w:val="20"/>
          <w:szCs w:val="20"/>
          <w:highlight w:val="lightGray"/>
        </w:rPr>
        <w:t xml:space="preserve"> of landscapes/seascapes.</w:t>
      </w:r>
    </w:p>
    <w:p w14:paraId="7D51383D" w14:textId="47445AB3" w:rsidR="00046EE1" w:rsidRPr="00AC723A" w:rsidRDefault="00046EE1" w:rsidP="00D30C1D">
      <w:pPr>
        <w:rPr>
          <w:rFonts w:asciiTheme="minorHAnsi" w:hAnsiTheme="minorHAnsi" w:cstheme="minorHAnsi"/>
          <w:sz w:val="20"/>
          <w:szCs w:val="20"/>
          <w:highlight w:val="lightGray"/>
        </w:rPr>
      </w:pPr>
    </w:p>
    <w:p w14:paraId="2AA33C6B" w14:textId="405C0896" w:rsidR="00C831ED" w:rsidRPr="00AC723A" w:rsidRDefault="00C831ED" w:rsidP="004874D4">
      <w:pPr>
        <w:rPr>
          <w:rFonts w:asciiTheme="minorHAnsi" w:hAnsiTheme="minorHAnsi" w:cstheme="minorHAnsi"/>
          <w:sz w:val="20"/>
          <w:szCs w:val="20"/>
          <w:highlight w:val="lightGray"/>
        </w:rPr>
      </w:pPr>
      <w:r w:rsidRPr="00AC723A">
        <w:rPr>
          <w:rFonts w:asciiTheme="minorHAnsi" w:hAnsiTheme="minorHAnsi" w:cstheme="minorHAnsi"/>
          <w:sz w:val="20"/>
          <w:szCs w:val="20"/>
          <w:highlight w:val="lightGray"/>
        </w:rPr>
        <w:t>Briefly d</w:t>
      </w:r>
      <w:r w:rsidR="004874D4" w:rsidRPr="00AC723A">
        <w:rPr>
          <w:rFonts w:asciiTheme="minorHAnsi" w:hAnsiTheme="minorHAnsi" w:cstheme="minorHAnsi"/>
          <w:sz w:val="20"/>
          <w:szCs w:val="20"/>
          <w:highlight w:val="lightGray"/>
        </w:rPr>
        <w:t>escribe the process adopted to conduct and/or update the baseline assessment, including the participatory engagement of stakeholders (within the landscape/ seascape but also those external but influencing the landscape/seascape) leading to the formulation of</w:t>
      </w:r>
      <w:r w:rsidR="00AC723A">
        <w:rPr>
          <w:rFonts w:asciiTheme="minorHAnsi" w:hAnsiTheme="minorHAnsi" w:cstheme="minorHAnsi"/>
          <w:sz w:val="20"/>
          <w:szCs w:val="20"/>
          <w:highlight w:val="lightGray"/>
        </w:rPr>
        <w:t xml:space="preserve"> the ICCA GSI Phase 2 strategy</w:t>
      </w:r>
      <w:r w:rsidR="004874D4" w:rsidRPr="00AC723A">
        <w:rPr>
          <w:rFonts w:asciiTheme="minorHAnsi" w:hAnsiTheme="minorHAnsi" w:cstheme="minorHAnsi"/>
          <w:sz w:val="20"/>
          <w:szCs w:val="20"/>
          <w:highlight w:val="lightGray"/>
        </w:rPr>
        <w:t>.</w:t>
      </w:r>
      <w:r w:rsidR="00AC723A">
        <w:rPr>
          <w:rFonts w:asciiTheme="minorHAnsi" w:hAnsiTheme="minorHAnsi" w:cstheme="minorHAnsi"/>
          <w:sz w:val="20"/>
          <w:szCs w:val="20"/>
          <w:highlight w:val="lightGray"/>
        </w:rPr>
        <w:t xml:space="preserve"> </w:t>
      </w:r>
    </w:p>
    <w:p w14:paraId="7DD0E2FF" w14:textId="77777777" w:rsidR="00C831ED" w:rsidRPr="00AC723A" w:rsidRDefault="00C831ED" w:rsidP="004874D4">
      <w:pPr>
        <w:rPr>
          <w:rFonts w:asciiTheme="minorHAnsi" w:hAnsiTheme="minorHAnsi" w:cstheme="minorHAnsi"/>
          <w:sz w:val="20"/>
          <w:szCs w:val="20"/>
          <w:highlight w:val="lightGray"/>
        </w:rPr>
      </w:pPr>
    </w:p>
    <w:p w14:paraId="6E28131F" w14:textId="43D8D512" w:rsidR="00951DA2" w:rsidRDefault="00951DA2" w:rsidP="00AC7498">
      <w:pPr>
        <w:rPr>
          <w:rFonts w:asciiTheme="minorHAnsi" w:hAnsiTheme="minorHAnsi" w:cstheme="minorHAnsi"/>
          <w:sz w:val="22"/>
          <w:szCs w:val="22"/>
        </w:rPr>
      </w:pPr>
    </w:p>
    <w:p w14:paraId="6123821A" w14:textId="77777777" w:rsidR="00F061FC" w:rsidRDefault="00F061FC" w:rsidP="00AC7498">
      <w:pPr>
        <w:rPr>
          <w:rFonts w:asciiTheme="minorHAnsi" w:hAnsiTheme="minorHAnsi" w:cstheme="minorHAnsi"/>
          <w:sz w:val="22"/>
          <w:szCs w:val="22"/>
        </w:rPr>
      </w:pPr>
    </w:p>
    <w:p w14:paraId="4439E87A" w14:textId="77777777" w:rsidR="00FC3136" w:rsidRDefault="00FC3136" w:rsidP="004B5E18">
      <w:pPr>
        <w:rPr>
          <w:rFonts w:asciiTheme="minorHAnsi" w:hAnsiTheme="minorHAnsi" w:cstheme="minorHAnsi"/>
          <w:sz w:val="22"/>
          <w:szCs w:val="22"/>
          <w:highlight w:val="yellow"/>
        </w:rPr>
      </w:pPr>
    </w:p>
    <w:p w14:paraId="0B665FFC" w14:textId="77777777" w:rsidR="00F02A45" w:rsidRPr="00487843" w:rsidRDefault="00F02A45" w:rsidP="00AC6E00">
      <w:pPr>
        <w:rPr>
          <w:rFonts w:asciiTheme="minorHAnsi" w:hAnsiTheme="minorHAnsi" w:cstheme="minorHAnsi"/>
          <w:b/>
          <w:bCs/>
          <w:sz w:val="22"/>
          <w:szCs w:val="22"/>
        </w:rPr>
      </w:pPr>
    </w:p>
    <w:p w14:paraId="748BEBF5" w14:textId="23CF511D" w:rsidR="00AC723A" w:rsidRPr="00201FFC" w:rsidRDefault="00056437" w:rsidP="00AC723A">
      <w:pPr>
        <w:pStyle w:val="ListParagraph"/>
        <w:numPr>
          <w:ilvl w:val="0"/>
          <w:numId w:val="39"/>
        </w:numPr>
        <w:rPr>
          <w:rFonts w:asciiTheme="minorHAnsi" w:hAnsiTheme="minorHAnsi" w:cstheme="minorHAnsi"/>
          <w:b/>
          <w:bCs/>
          <w:sz w:val="22"/>
          <w:szCs w:val="22"/>
        </w:rPr>
      </w:pPr>
      <w:r w:rsidRPr="00056437">
        <w:rPr>
          <w:rFonts w:asciiTheme="minorHAnsi" w:hAnsiTheme="minorHAnsi" w:cstheme="minorHAnsi"/>
          <w:b/>
          <w:bCs/>
          <w:sz w:val="22"/>
          <w:szCs w:val="22"/>
        </w:rPr>
        <w:t>KNOWLEDGE MANAGEMENT</w:t>
      </w:r>
      <w:r w:rsidR="00AC723A">
        <w:rPr>
          <w:rFonts w:asciiTheme="minorHAnsi" w:hAnsiTheme="minorHAnsi" w:cstheme="minorHAnsi"/>
          <w:b/>
          <w:bCs/>
          <w:sz w:val="22"/>
          <w:szCs w:val="22"/>
        </w:rPr>
        <w:t xml:space="preserve"> </w:t>
      </w:r>
      <w:r w:rsidR="00AC723A" w:rsidRPr="00AC723A">
        <w:rPr>
          <w:rFonts w:asciiTheme="minorHAnsi" w:hAnsiTheme="minorHAnsi" w:cstheme="minorHAnsi"/>
          <w:bCs/>
          <w:color w:val="FF0000"/>
          <w:sz w:val="22"/>
          <w:szCs w:val="22"/>
        </w:rPr>
        <w:t>(</w:t>
      </w:r>
      <w:r w:rsidR="00AC723A">
        <w:rPr>
          <w:rFonts w:asciiTheme="minorHAnsi" w:hAnsiTheme="minorHAnsi" w:cstheme="minorHAnsi"/>
          <w:bCs/>
          <w:color w:val="FF0000"/>
          <w:sz w:val="22"/>
          <w:szCs w:val="22"/>
        </w:rPr>
        <w:t>1</w:t>
      </w:r>
      <w:r w:rsidR="00AC723A" w:rsidRPr="00201FFC">
        <w:rPr>
          <w:rFonts w:asciiTheme="minorHAnsi" w:hAnsiTheme="minorHAnsi" w:cstheme="minorHAnsi"/>
          <w:bCs/>
          <w:color w:val="FF0000"/>
          <w:sz w:val="22"/>
          <w:szCs w:val="22"/>
        </w:rPr>
        <w:t xml:space="preserve"> page)</w:t>
      </w:r>
    </w:p>
    <w:p w14:paraId="104C3360" w14:textId="77777777" w:rsidR="00F02A45" w:rsidRDefault="00F02A45" w:rsidP="00C44088">
      <w:pPr>
        <w:rPr>
          <w:rFonts w:asciiTheme="minorHAnsi" w:hAnsiTheme="minorHAnsi" w:cstheme="minorHAnsi"/>
          <w:sz w:val="22"/>
          <w:szCs w:val="22"/>
          <w:highlight w:val="yellow"/>
        </w:rPr>
      </w:pPr>
    </w:p>
    <w:p w14:paraId="5D1290CE" w14:textId="56335CC7" w:rsidR="005C2C76" w:rsidRPr="0005743F" w:rsidRDefault="005C2C76" w:rsidP="005C2C76">
      <w:pPr>
        <w:rPr>
          <w:rFonts w:asciiTheme="minorHAnsi" w:hAnsiTheme="minorHAnsi" w:cstheme="minorHAnsi"/>
          <w:sz w:val="20"/>
          <w:szCs w:val="20"/>
          <w:highlight w:val="lightGray"/>
        </w:rPr>
      </w:pPr>
      <w:r w:rsidRPr="0005743F">
        <w:rPr>
          <w:rFonts w:asciiTheme="minorHAnsi" w:hAnsiTheme="minorHAnsi" w:cstheme="minorHAnsi"/>
          <w:sz w:val="20"/>
          <w:szCs w:val="20"/>
          <w:highlight w:val="lightGray"/>
        </w:rPr>
        <w:t xml:space="preserve">Please describe the </w:t>
      </w:r>
      <w:r w:rsidR="0005743F">
        <w:rPr>
          <w:rFonts w:asciiTheme="minorHAnsi" w:hAnsiTheme="minorHAnsi" w:cstheme="minorHAnsi"/>
          <w:sz w:val="20"/>
          <w:szCs w:val="20"/>
          <w:highlight w:val="lightGray"/>
        </w:rPr>
        <w:t>ICCA GSI Phase 2</w:t>
      </w:r>
      <w:r w:rsidR="0005743F" w:rsidRPr="00301D0D">
        <w:rPr>
          <w:rFonts w:asciiTheme="minorHAnsi" w:hAnsiTheme="minorHAnsi" w:cstheme="minorHAnsi"/>
          <w:sz w:val="20"/>
          <w:szCs w:val="20"/>
          <w:highlight w:val="lightGray"/>
        </w:rPr>
        <w:t xml:space="preserve"> </w:t>
      </w:r>
      <w:r w:rsidRPr="0005743F">
        <w:rPr>
          <w:rFonts w:asciiTheme="minorHAnsi" w:hAnsiTheme="minorHAnsi" w:cstheme="minorHAnsi"/>
          <w:sz w:val="20"/>
          <w:szCs w:val="20"/>
          <w:highlight w:val="lightGray"/>
        </w:rPr>
        <w:t>plans to capture, share, and disseminate the lessons learned and good practices identified through the country portfolio of SGP projects with civil society, government, private sector, and other relevant stakeholders (i.e. process for generating knowledge; type of knowledge products; knowledge fairs; peer-to-peer exchanges; use of demonstration sites) so as to generate greater impact, and foster replication and scaling up of innovations.</w:t>
      </w:r>
    </w:p>
    <w:p w14:paraId="2C4A1736" w14:textId="77777777" w:rsidR="005C2C76" w:rsidRPr="0005743F" w:rsidRDefault="005C2C76" w:rsidP="005C2C76">
      <w:pPr>
        <w:rPr>
          <w:rFonts w:asciiTheme="minorHAnsi" w:hAnsiTheme="minorHAnsi" w:cstheme="minorHAnsi"/>
          <w:sz w:val="20"/>
          <w:szCs w:val="20"/>
          <w:highlight w:val="lightGray"/>
        </w:rPr>
      </w:pPr>
    </w:p>
    <w:p w14:paraId="4C262FFD" w14:textId="77777777" w:rsidR="00DD2301" w:rsidRDefault="00DD2301" w:rsidP="005C2C76">
      <w:pPr>
        <w:rPr>
          <w:rFonts w:asciiTheme="minorHAnsi" w:hAnsiTheme="minorHAnsi" w:cstheme="minorHAnsi"/>
          <w:sz w:val="22"/>
          <w:szCs w:val="22"/>
        </w:rPr>
      </w:pPr>
    </w:p>
    <w:p w14:paraId="0CB838DD" w14:textId="77777777" w:rsidR="0005743F" w:rsidRDefault="0005743F" w:rsidP="005C2C76">
      <w:pPr>
        <w:rPr>
          <w:rFonts w:asciiTheme="minorHAnsi" w:hAnsiTheme="minorHAnsi" w:cstheme="minorHAnsi"/>
          <w:sz w:val="22"/>
          <w:szCs w:val="22"/>
        </w:rPr>
      </w:pPr>
    </w:p>
    <w:p w14:paraId="64B8A1B3" w14:textId="77777777" w:rsidR="00F061FC" w:rsidRDefault="00F061FC" w:rsidP="005C2C76">
      <w:pPr>
        <w:rPr>
          <w:rFonts w:asciiTheme="minorHAnsi" w:hAnsiTheme="minorHAnsi" w:cstheme="minorHAnsi"/>
          <w:sz w:val="22"/>
          <w:szCs w:val="22"/>
        </w:rPr>
      </w:pPr>
    </w:p>
    <w:p w14:paraId="669E9479" w14:textId="77777777" w:rsidR="00F061FC" w:rsidRDefault="00F061FC" w:rsidP="005C2C76">
      <w:pPr>
        <w:rPr>
          <w:rFonts w:asciiTheme="minorHAnsi" w:hAnsiTheme="minorHAnsi" w:cstheme="minorHAnsi"/>
          <w:sz w:val="22"/>
          <w:szCs w:val="22"/>
        </w:rPr>
      </w:pPr>
    </w:p>
    <w:p w14:paraId="0D01F8D4" w14:textId="77777777" w:rsidR="0005743F" w:rsidRDefault="0005743F" w:rsidP="005C2C76">
      <w:pPr>
        <w:rPr>
          <w:rFonts w:asciiTheme="minorHAnsi" w:hAnsiTheme="minorHAnsi" w:cstheme="minorHAnsi"/>
          <w:sz w:val="22"/>
          <w:szCs w:val="22"/>
        </w:rPr>
      </w:pPr>
    </w:p>
    <w:p w14:paraId="7D3531B8" w14:textId="17886381" w:rsidR="00A73975" w:rsidRPr="00201FFC" w:rsidRDefault="00A73975" w:rsidP="00201FFC">
      <w:pPr>
        <w:pStyle w:val="ListParagraph"/>
        <w:numPr>
          <w:ilvl w:val="0"/>
          <w:numId w:val="39"/>
        </w:numPr>
        <w:rPr>
          <w:rFonts w:asciiTheme="minorHAnsi" w:hAnsiTheme="minorHAnsi" w:cstheme="minorHAnsi"/>
          <w:b/>
          <w:bCs/>
          <w:sz w:val="22"/>
          <w:szCs w:val="22"/>
        </w:rPr>
      </w:pPr>
      <w:r w:rsidRPr="00201FFC">
        <w:rPr>
          <w:rFonts w:asciiTheme="minorHAnsi" w:hAnsiTheme="minorHAnsi" w:cstheme="minorHAnsi"/>
          <w:b/>
          <w:bCs/>
          <w:sz w:val="22"/>
          <w:szCs w:val="22"/>
        </w:rPr>
        <w:t>C</w:t>
      </w:r>
      <w:r w:rsidR="006B020B" w:rsidRPr="00201FFC">
        <w:rPr>
          <w:rFonts w:asciiTheme="minorHAnsi" w:hAnsiTheme="minorHAnsi" w:cstheme="minorHAnsi"/>
          <w:b/>
          <w:bCs/>
          <w:sz w:val="22"/>
          <w:szCs w:val="22"/>
        </w:rPr>
        <w:t>OMMUNICATION PLAN</w:t>
      </w:r>
      <w:r w:rsidR="00FC69E8" w:rsidRPr="00201FFC">
        <w:rPr>
          <w:rFonts w:asciiTheme="minorHAnsi" w:hAnsiTheme="minorHAnsi" w:cstheme="minorHAnsi"/>
          <w:b/>
          <w:bCs/>
          <w:sz w:val="22"/>
          <w:szCs w:val="22"/>
        </w:rPr>
        <w:t xml:space="preserve"> </w:t>
      </w:r>
      <w:r w:rsidR="00FC69E8" w:rsidRPr="00AC723A">
        <w:rPr>
          <w:rFonts w:asciiTheme="minorHAnsi" w:hAnsiTheme="minorHAnsi" w:cstheme="minorHAnsi"/>
          <w:bCs/>
          <w:color w:val="FF0000"/>
          <w:sz w:val="22"/>
          <w:szCs w:val="22"/>
        </w:rPr>
        <w:t>(</w:t>
      </w:r>
      <w:r w:rsidR="00AC723A">
        <w:rPr>
          <w:rFonts w:asciiTheme="minorHAnsi" w:hAnsiTheme="minorHAnsi" w:cstheme="minorHAnsi"/>
          <w:bCs/>
          <w:color w:val="FF0000"/>
          <w:sz w:val="22"/>
          <w:szCs w:val="22"/>
        </w:rPr>
        <w:t>1</w:t>
      </w:r>
      <w:r w:rsidR="00FC69E8" w:rsidRPr="00201FFC">
        <w:rPr>
          <w:rFonts w:asciiTheme="minorHAnsi" w:hAnsiTheme="minorHAnsi" w:cstheme="minorHAnsi"/>
          <w:bCs/>
          <w:color w:val="FF0000"/>
          <w:sz w:val="22"/>
          <w:szCs w:val="22"/>
        </w:rPr>
        <w:t xml:space="preserve"> page)</w:t>
      </w:r>
    </w:p>
    <w:p w14:paraId="0130E9D3" w14:textId="77777777" w:rsidR="00C44088" w:rsidRPr="00487843" w:rsidRDefault="00C44088" w:rsidP="00A73975">
      <w:pPr>
        <w:rPr>
          <w:rFonts w:asciiTheme="minorHAnsi" w:hAnsiTheme="minorHAnsi" w:cstheme="minorHAnsi"/>
          <w:sz w:val="22"/>
          <w:szCs w:val="22"/>
        </w:rPr>
      </w:pPr>
    </w:p>
    <w:p w14:paraId="2A3F93E3" w14:textId="18077772" w:rsidR="003F7296" w:rsidRDefault="00A73975" w:rsidP="003F7296">
      <w:p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Please describe your strategy to communicate and engage with key stakeholders and CSOs in your country and selected land</w:t>
      </w:r>
      <w:r w:rsidR="00E17655" w:rsidRPr="00301D0D">
        <w:rPr>
          <w:rFonts w:asciiTheme="minorHAnsi" w:hAnsiTheme="minorHAnsi" w:cstheme="minorHAnsi"/>
          <w:sz w:val="20"/>
          <w:szCs w:val="20"/>
          <w:highlight w:val="lightGray"/>
        </w:rPr>
        <w:t>/</w:t>
      </w:r>
      <w:proofErr w:type="gramStart"/>
      <w:r w:rsidR="00E17655" w:rsidRPr="00301D0D">
        <w:rPr>
          <w:rFonts w:asciiTheme="minorHAnsi" w:hAnsiTheme="minorHAnsi" w:cstheme="minorHAnsi"/>
          <w:sz w:val="20"/>
          <w:szCs w:val="20"/>
          <w:highlight w:val="lightGray"/>
        </w:rPr>
        <w:t>sea</w:t>
      </w:r>
      <w:r w:rsidRPr="00301D0D">
        <w:rPr>
          <w:rFonts w:asciiTheme="minorHAnsi" w:hAnsiTheme="minorHAnsi" w:cstheme="minorHAnsi"/>
          <w:sz w:val="20"/>
          <w:szCs w:val="20"/>
          <w:highlight w:val="lightGray"/>
        </w:rPr>
        <w:t>scape</w:t>
      </w:r>
      <w:proofErr w:type="gramEnd"/>
      <w:r w:rsidRPr="00301D0D">
        <w:rPr>
          <w:rFonts w:asciiTheme="minorHAnsi" w:hAnsiTheme="minorHAnsi" w:cstheme="minorHAnsi"/>
          <w:sz w:val="20"/>
          <w:szCs w:val="20"/>
          <w:highlight w:val="lightGray"/>
        </w:rPr>
        <w:t xml:space="preserve"> to promote participation, build relationships and foster partnerships; as well as to </w:t>
      </w:r>
      <w:r w:rsidR="00211968" w:rsidRPr="00301D0D">
        <w:rPr>
          <w:rFonts w:asciiTheme="minorHAnsi" w:hAnsiTheme="minorHAnsi" w:cstheme="minorHAnsi"/>
          <w:sz w:val="20"/>
          <w:szCs w:val="20"/>
          <w:highlight w:val="lightGray"/>
        </w:rPr>
        <w:t>articulate</w:t>
      </w:r>
      <w:r w:rsidRPr="00301D0D">
        <w:rPr>
          <w:rFonts w:asciiTheme="minorHAnsi" w:hAnsiTheme="minorHAnsi" w:cstheme="minorHAnsi"/>
          <w:sz w:val="20"/>
          <w:szCs w:val="20"/>
          <w:highlight w:val="lightGray"/>
        </w:rPr>
        <w:t xml:space="preserve"> the </w:t>
      </w:r>
      <w:r w:rsidR="00211968" w:rsidRPr="00301D0D">
        <w:rPr>
          <w:rFonts w:asciiTheme="minorHAnsi" w:hAnsiTheme="minorHAnsi" w:cstheme="minorHAnsi"/>
          <w:sz w:val="20"/>
          <w:szCs w:val="20"/>
          <w:highlight w:val="lightGray"/>
        </w:rPr>
        <w:t>contribution</w:t>
      </w:r>
      <w:r w:rsidRPr="00301D0D">
        <w:rPr>
          <w:rFonts w:asciiTheme="minorHAnsi" w:hAnsiTheme="minorHAnsi" w:cstheme="minorHAnsi"/>
          <w:sz w:val="20"/>
          <w:szCs w:val="20"/>
          <w:highlight w:val="lightGray"/>
        </w:rPr>
        <w:t xml:space="preserve"> of the </w:t>
      </w:r>
      <w:r w:rsidR="00211968" w:rsidRPr="00301D0D">
        <w:rPr>
          <w:rFonts w:asciiTheme="minorHAnsi" w:hAnsiTheme="minorHAnsi" w:cstheme="minorHAnsi"/>
          <w:sz w:val="20"/>
          <w:szCs w:val="20"/>
          <w:highlight w:val="lightGray"/>
        </w:rPr>
        <w:t xml:space="preserve">SGP to </w:t>
      </w:r>
      <w:r w:rsidR="002715A5" w:rsidRPr="00301D0D">
        <w:rPr>
          <w:rFonts w:asciiTheme="minorHAnsi" w:hAnsiTheme="minorHAnsi" w:cstheme="minorHAnsi"/>
          <w:sz w:val="20"/>
          <w:szCs w:val="20"/>
          <w:highlight w:val="lightGray"/>
        </w:rPr>
        <w:t xml:space="preserve">national </w:t>
      </w:r>
      <w:r w:rsidR="00211968" w:rsidRPr="00301D0D">
        <w:rPr>
          <w:rFonts w:asciiTheme="minorHAnsi" w:hAnsiTheme="minorHAnsi" w:cstheme="minorHAnsi"/>
          <w:sz w:val="20"/>
          <w:szCs w:val="20"/>
          <w:highlight w:val="lightGray"/>
        </w:rPr>
        <w:t>priorities</w:t>
      </w:r>
      <w:r w:rsidR="002715A5" w:rsidRPr="00301D0D">
        <w:rPr>
          <w:rFonts w:asciiTheme="minorHAnsi" w:hAnsiTheme="minorHAnsi" w:cstheme="minorHAnsi"/>
          <w:sz w:val="20"/>
          <w:szCs w:val="20"/>
          <w:highlight w:val="lightGray"/>
        </w:rPr>
        <w:t>, GEF programming, and UNDP strategies.</w:t>
      </w:r>
      <w:r w:rsidR="0005743F">
        <w:rPr>
          <w:rFonts w:asciiTheme="minorHAnsi" w:hAnsiTheme="minorHAnsi" w:cstheme="minorHAnsi"/>
          <w:sz w:val="20"/>
          <w:szCs w:val="20"/>
          <w:highlight w:val="lightGray"/>
        </w:rPr>
        <w:t xml:space="preserve"> </w:t>
      </w:r>
      <w:r w:rsidR="003F7296" w:rsidRPr="00301D0D">
        <w:rPr>
          <w:rFonts w:asciiTheme="minorHAnsi" w:hAnsiTheme="minorHAnsi" w:cstheme="minorHAnsi"/>
          <w:sz w:val="20"/>
          <w:szCs w:val="20"/>
          <w:highlight w:val="lightGray"/>
        </w:rPr>
        <w:t>The plan could include developing key messages</w:t>
      </w:r>
      <w:r w:rsidR="0005743F">
        <w:rPr>
          <w:rFonts w:asciiTheme="minorHAnsi" w:hAnsiTheme="minorHAnsi" w:cstheme="minorHAnsi"/>
          <w:sz w:val="20"/>
          <w:szCs w:val="20"/>
          <w:highlight w:val="lightGray"/>
        </w:rPr>
        <w:t xml:space="preserve">, </w:t>
      </w:r>
      <w:proofErr w:type="gramStart"/>
      <w:r w:rsidR="003F7296" w:rsidRPr="00301D0D">
        <w:rPr>
          <w:rFonts w:asciiTheme="minorHAnsi" w:hAnsiTheme="minorHAnsi" w:cstheme="minorHAnsi"/>
          <w:sz w:val="20"/>
          <w:szCs w:val="20"/>
          <w:highlight w:val="lightGray"/>
        </w:rPr>
        <w:t>identify</w:t>
      </w:r>
      <w:proofErr w:type="gramEnd"/>
      <w:r w:rsidR="003F7296" w:rsidRPr="00301D0D">
        <w:rPr>
          <w:rFonts w:asciiTheme="minorHAnsi" w:hAnsiTheme="minorHAnsi" w:cstheme="minorHAnsi"/>
          <w:sz w:val="20"/>
          <w:szCs w:val="20"/>
          <w:highlight w:val="lightGray"/>
        </w:rPr>
        <w:t xml:space="preserve"> target audiences, and implement appropriate activities including storytelling and visual media, website and social media, events, reports and publications, newsletter, and many other innovative ideas.  </w:t>
      </w:r>
    </w:p>
    <w:p w14:paraId="1AE9845C" w14:textId="77777777" w:rsidR="00301D0D" w:rsidRDefault="00301D0D" w:rsidP="003F7296">
      <w:pPr>
        <w:rPr>
          <w:rFonts w:asciiTheme="minorHAnsi" w:hAnsiTheme="minorHAnsi" w:cstheme="minorHAnsi"/>
          <w:sz w:val="20"/>
          <w:szCs w:val="20"/>
          <w:highlight w:val="lightGray"/>
        </w:rPr>
      </w:pPr>
    </w:p>
    <w:p w14:paraId="6630F728" w14:textId="77777777" w:rsidR="00301D0D" w:rsidRDefault="00301D0D" w:rsidP="003F7296">
      <w:pPr>
        <w:rPr>
          <w:rFonts w:asciiTheme="minorHAnsi" w:hAnsiTheme="minorHAnsi" w:cstheme="minorHAnsi"/>
          <w:sz w:val="20"/>
          <w:szCs w:val="20"/>
          <w:highlight w:val="lightGray"/>
        </w:rPr>
      </w:pPr>
    </w:p>
    <w:p w14:paraId="6A5D2356" w14:textId="77777777" w:rsidR="00301D0D" w:rsidRDefault="00301D0D" w:rsidP="003F7296">
      <w:pPr>
        <w:rPr>
          <w:rFonts w:asciiTheme="minorHAnsi" w:hAnsiTheme="minorHAnsi" w:cstheme="minorHAnsi"/>
          <w:sz w:val="20"/>
          <w:szCs w:val="20"/>
          <w:highlight w:val="lightGray"/>
        </w:rPr>
      </w:pPr>
    </w:p>
    <w:p w14:paraId="53DE9524" w14:textId="77777777" w:rsidR="00BB4C26" w:rsidRDefault="00BB4C26" w:rsidP="003F7296">
      <w:pPr>
        <w:rPr>
          <w:rFonts w:asciiTheme="minorHAnsi" w:hAnsiTheme="minorHAnsi" w:cstheme="minorHAnsi"/>
          <w:sz w:val="20"/>
          <w:szCs w:val="20"/>
          <w:highlight w:val="lightGray"/>
        </w:rPr>
      </w:pPr>
    </w:p>
    <w:p w14:paraId="29609070" w14:textId="77777777" w:rsidR="00301D0D" w:rsidRPr="00301D0D" w:rsidRDefault="00301D0D" w:rsidP="003F7296">
      <w:pPr>
        <w:rPr>
          <w:rFonts w:asciiTheme="minorHAnsi" w:hAnsiTheme="minorHAnsi" w:cstheme="minorHAnsi"/>
          <w:sz w:val="20"/>
          <w:szCs w:val="20"/>
          <w:highlight w:val="lightGray"/>
        </w:rPr>
      </w:pPr>
    </w:p>
    <w:p w14:paraId="7CC15D92" w14:textId="2CDE1A9D" w:rsidR="00A73975" w:rsidRDefault="002715A5" w:rsidP="00A73975">
      <w:pPr>
        <w:rPr>
          <w:rFonts w:asciiTheme="minorHAnsi" w:hAnsiTheme="minorHAnsi" w:cstheme="minorHAnsi"/>
          <w:sz w:val="22"/>
          <w:szCs w:val="22"/>
        </w:rPr>
      </w:pPr>
      <w:r w:rsidRPr="00487843">
        <w:rPr>
          <w:rFonts w:asciiTheme="minorHAnsi" w:hAnsiTheme="minorHAnsi" w:cstheme="minorHAnsi"/>
          <w:sz w:val="22"/>
          <w:szCs w:val="22"/>
        </w:rPr>
        <w:t xml:space="preserve">  </w:t>
      </w:r>
      <w:r w:rsidR="00211968" w:rsidRPr="00487843">
        <w:rPr>
          <w:rFonts w:asciiTheme="minorHAnsi" w:hAnsiTheme="minorHAnsi" w:cstheme="minorHAnsi"/>
          <w:sz w:val="22"/>
          <w:szCs w:val="22"/>
        </w:rPr>
        <w:t xml:space="preserve"> </w:t>
      </w:r>
    </w:p>
    <w:p w14:paraId="23526288" w14:textId="5C76A46A" w:rsidR="00D30C1D" w:rsidRPr="008E77B3" w:rsidRDefault="00D30C1D" w:rsidP="008E77B3">
      <w:pPr>
        <w:pStyle w:val="ListParagraph"/>
        <w:numPr>
          <w:ilvl w:val="0"/>
          <w:numId w:val="39"/>
        </w:numPr>
        <w:rPr>
          <w:rFonts w:asciiTheme="minorHAnsi" w:hAnsiTheme="minorHAnsi" w:cstheme="minorHAnsi"/>
          <w:b/>
          <w:sz w:val="22"/>
          <w:szCs w:val="22"/>
        </w:rPr>
      </w:pPr>
      <w:r w:rsidRPr="008E77B3">
        <w:rPr>
          <w:rFonts w:asciiTheme="minorHAnsi" w:hAnsiTheme="minorHAnsi" w:cstheme="minorHAnsi"/>
          <w:b/>
          <w:sz w:val="22"/>
          <w:szCs w:val="22"/>
        </w:rPr>
        <w:t>R</w:t>
      </w:r>
      <w:r w:rsidR="006B020B" w:rsidRPr="008E77B3">
        <w:rPr>
          <w:rFonts w:asciiTheme="minorHAnsi" w:hAnsiTheme="minorHAnsi" w:cstheme="minorHAnsi"/>
          <w:b/>
          <w:sz w:val="22"/>
          <w:szCs w:val="22"/>
        </w:rPr>
        <w:t xml:space="preserve">ESOURCE MOBILIZATION </w:t>
      </w:r>
      <w:r w:rsidRPr="008E77B3">
        <w:rPr>
          <w:rFonts w:asciiTheme="minorHAnsi" w:hAnsiTheme="minorHAnsi" w:cstheme="minorHAnsi"/>
          <w:color w:val="FF0000"/>
          <w:sz w:val="22"/>
          <w:szCs w:val="22"/>
        </w:rPr>
        <w:t>(1 page)</w:t>
      </w:r>
      <w:r w:rsidRPr="008E77B3">
        <w:rPr>
          <w:rFonts w:asciiTheme="minorHAnsi" w:hAnsiTheme="minorHAnsi" w:cstheme="minorHAnsi"/>
          <w:b/>
          <w:color w:val="FF0000"/>
          <w:sz w:val="22"/>
          <w:szCs w:val="22"/>
        </w:rPr>
        <w:t xml:space="preserve"> </w:t>
      </w:r>
    </w:p>
    <w:p w14:paraId="2A9AD2D9" w14:textId="77777777" w:rsidR="00D30C1D" w:rsidRPr="00D30C1D" w:rsidRDefault="00D30C1D" w:rsidP="00D30C1D">
      <w:pPr>
        <w:rPr>
          <w:rFonts w:asciiTheme="minorHAnsi" w:hAnsiTheme="minorHAnsi" w:cstheme="minorHAnsi"/>
          <w:sz w:val="22"/>
          <w:szCs w:val="22"/>
        </w:rPr>
      </w:pPr>
    </w:p>
    <w:p w14:paraId="1097A7B3" w14:textId="2D562F2C" w:rsidR="00D30C1D" w:rsidRDefault="00D30C1D" w:rsidP="00D30C1D">
      <w:p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Please describe the </w:t>
      </w:r>
      <w:r w:rsidR="00056437">
        <w:rPr>
          <w:rFonts w:asciiTheme="minorHAnsi" w:hAnsiTheme="minorHAnsi" w:cstheme="minorHAnsi"/>
          <w:sz w:val="20"/>
          <w:szCs w:val="20"/>
          <w:highlight w:val="lightGray"/>
        </w:rPr>
        <w:t xml:space="preserve">ICCA GSI Phase 2 </w:t>
      </w:r>
      <w:r w:rsidRPr="00301D0D">
        <w:rPr>
          <w:rFonts w:asciiTheme="minorHAnsi" w:hAnsiTheme="minorHAnsi" w:cstheme="minorHAnsi"/>
          <w:sz w:val="20"/>
          <w:szCs w:val="20"/>
          <w:highlight w:val="lightGray"/>
        </w:rPr>
        <w:t xml:space="preserve">resource mobilization </w:t>
      </w:r>
      <w:r w:rsidR="003621ED" w:rsidRPr="00301D0D">
        <w:rPr>
          <w:rFonts w:asciiTheme="minorHAnsi" w:hAnsiTheme="minorHAnsi" w:cstheme="minorHAnsi"/>
          <w:sz w:val="20"/>
          <w:szCs w:val="20"/>
          <w:highlight w:val="lightGray"/>
        </w:rPr>
        <w:t xml:space="preserve">and partnership </w:t>
      </w:r>
      <w:r w:rsidRPr="00301D0D">
        <w:rPr>
          <w:rFonts w:asciiTheme="minorHAnsi" w:hAnsiTheme="minorHAnsi" w:cstheme="minorHAnsi"/>
          <w:sz w:val="20"/>
          <w:szCs w:val="20"/>
          <w:highlight w:val="lightGray"/>
        </w:rPr>
        <w:t xml:space="preserve">plan to enhance the </w:t>
      </w:r>
      <w:r w:rsidR="0025434D" w:rsidRPr="00301D0D">
        <w:rPr>
          <w:rFonts w:asciiTheme="minorHAnsi" w:hAnsiTheme="minorHAnsi" w:cstheme="minorHAnsi"/>
          <w:sz w:val="20"/>
          <w:szCs w:val="20"/>
          <w:highlight w:val="lightGray"/>
        </w:rPr>
        <w:t xml:space="preserve">impact and </w:t>
      </w:r>
      <w:r w:rsidRPr="00301D0D">
        <w:rPr>
          <w:rFonts w:asciiTheme="minorHAnsi" w:hAnsiTheme="minorHAnsi" w:cstheme="minorHAnsi"/>
          <w:sz w:val="20"/>
          <w:szCs w:val="20"/>
          <w:highlight w:val="lightGray"/>
        </w:rPr>
        <w:t xml:space="preserve">sustainability of the SGP </w:t>
      </w:r>
      <w:r w:rsidR="00056437" w:rsidRPr="00301D0D">
        <w:rPr>
          <w:rFonts w:asciiTheme="minorHAnsi" w:hAnsiTheme="minorHAnsi" w:cstheme="minorHAnsi"/>
          <w:sz w:val="20"/>
          <w:szCs w:val="20"/>
          <w:highlight w:val="lightGray"/>
        </w:rPr>
        <w:t>OP</w:t>
      </w:r>
      <w:r w:rsidR="00056437">
        <w:rPr>
          <w:rFonts w:asciiTheme="minorHAnsi" w:hAnsiTheme="minorHAnsi" w:cstheme="minorHAnsi"/>
          <w:sz w:val="20"/>
          <w:szCs w:val="20"/>
          <w:highlight w:val="lightGray"/>
        </w:rPr>
        <w:t>8</w:t>
      </w:r>
      <w:r w:rsidR="00056437" w:rsidRPr="00301D0D">
        <w:rPr>
          <w:rFonts w:asciiTheme="minorHAnsi" w:hAnsiTheme="minorHAnsi" w:cstheme="minorHAnsi"/>
          <w:sz w:val="20"/>
          <w:szCs w:val="20"/>
          <w:highlight w:val="lightGray"/>
        </w:rPr>
        <w:t xml:space="preserve"> </w:t>
      </w:r>
      <w:r w:rsidRPr="00301D0D">
        <w:rPr>
          <w:rFonts w:asciiTheme="minorHAnsi" w:hAnsiTheme="minorHAnsi" w:cstheme="minorHAnsi"/>
          <w:sz w:val="20"/>
          <w:szCs w:val="20"/>
          <w:highlight w:val="lightGray"/>
        </w:rPr>
        <w:t>Country Programme grantmaking</w:t>
      </w:r>
      <w:r w:rsidR="00056437">
        <w:rPr>
          <w:rFonts w:asciiTheme="minorHAnsi" w:hAnsiTheme="minorHAnsi" w:cstheme="minorHAnsi"/>
          <w:sz w:val="20"/>
          <w:szCs w:val="20"/>
          <w:highlight w:val="lightGray"/>
        </w:rPr>
        <w:t>.</w:t>
      </w:r>
      <w:r w:rsidRPr="00301D0D">
        <w:rPr>
          <w:rFonts w:asciiTheme="minorHAnsi" w:hAnsiTheme="minorHAnsi" w:cstheme="minorHAnsi"/>
          <w:sz w:val="20"/>
          <w:szCs w:val="20"/>
          <w:highlight w:val="lightGray"/>
        </w:rPr>
        <w:t xml:space="preserve"> </w:t>
      </w:r>
    </w:p>
    <w:p w14:paraId="217EB6BC" w14:textId="77777777" w:rsidR="0001228F" w:rsidRPr="00301D0D" w:rsidRDefault="0001228F" w:rsidP="00D30C1D">
      <w:pPr>
        <w:rPr>
          <w:rFonts w:asciiTheme="minorHAnsi" w:hAnsiTheme="minorHAnsi" w:cstheme="minorHAnsi"/>
          <w:sz w:val="20"/>
          <w:szCs w:val="20"/>
          <w:highlight w:val="lightGray"/>
        </w:rPr>
      </w:pPr>
    </w:p>
    <w:p w14:paraId="250941D7" w14:textId="77777777" w:rsidR="00D30C1D" w:rsidRDefault="00D30C1D" w:rsidP="00D30C1D">
      <w:pPr>
        <w:rPr>
          <w:rFonts w:asciiTheme="minorHAnsi" w:hAnsiTheme="minorHAnsi" w:cstheme="minorHAnsi"/>
          <w:b/>
          <w:sz w:val="22"/>
          <w:szCs w:val="22"/>
          <w:highlight w:val="yellow"/>
        </w:rPr>
      </w:pPr>
    </w:p>
    <w:p w14:paraId="2B3D9E61" w14:textId="2186B56C" w:rsidR="00F02A45" w:rsidRPr="00274816" w:rsidRDefault="00F02A45" w:rsidP="008E77B3">
      <w:pPr>
        <w:pStyle w:val="ListParagraph"/>
        <w:numPr>
          <w:ilvl w:val="1"/>
          <w:numId w:val="39"/>
        </w:numPr>
        <w:rPr>
          <w:rFonts w:asciiTheme="minorHAnsi" w:hAnsiTheme="minorHAnsi" w:cstheme="minorHAnsi"/>
          <w:b/>
          <w:sz w:val="22"/>
          <w:szCs w:val="22"/>
        </w:rPr>
      </w:pPr>
      <w:r w:rsidRPr="00274816">
        <w:rPr>
          <w:rFonts w:asciiTheme="minorHAnsi" w:hAnsiTheme="minorHAnsi" w:cstheme="minorHAnsi"/>
          <w:b/>
          <w:sz w:val="22"/>
          <w:szCs w:val="22"/>
        </w:rPr>
        <w:t xml:space="preserve">Secured and planned </w:t>
      </w:r>
      <w:r w:rsidR="00D30C1D" w:rsidRPr="00274816">
        <w:rPr>
          <w:rFonts w:asciiTheme="minorHAnsi" w:hAnsiTheme="minorHAnsi" w:cstheme="minorHAnsi"/>
          <w:b/>
          <w:sz w:val="22"/>
          <w:szCs w:val="22"/>
        </w:rPr>
        <w:t xml:space="preserve">cash and in-kind co-financing </w:t>
      </w:r>
    </w:p>
    <w:p w14:paraId="588893DB" w14:textId="77777777" w:rsidR="00301D0D" w:rsidRPr="00301D0D" w:rsidRDefault="00301D0D" w:rsidP="00301D0D">
      <w:pPr>
        <w:rPr>
          <w:rFonts w:asciiTheme="minorHAnsi" w:hAnsiTheme="minorHAnsi" w:cstheme="minorHAnsi"/>
          <w:sz w:val="22"/>
          <w:szCs w:val="22"/>
        </w:rPr>
      </w:pPr>
    </w:p>
    <w:p w14:paraId="3D5AE654" w14:textId="56C5C91B" w:rsidR="00D30C1D" w:rsidRPr="00301D0D" w:rsidRDefault="0025434D" w:rsidP="00301D0D">
      <w:p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Please describe secured/planned cash and in-kind co-financing to the GEF </w:t>
      </w:r>
      <w:r w:rsidR="00583CCA">
        <w:rPr>
          <w:rFonts w:asciiTheme="minorHAnsi" w:hAnsiTheme="minorHAnsi" w:cstheme="minorHAnsi"/>
          <w:sz w:val="20"/>
          <w:szCs w:val="20"/>
          <w:highlight w:val="lightGray"/>
        </w:rPr>
        <w:t>and BMUV IKI</w:t>
      </w:r>
      <w:r w:rsidRPr="00301D0D">
        <w:rPr>
          <w:rFonts w:asciiTheme="minorHAnsi" w:hAnsiTheme="minorHAnsi" w:cstheme="minorHAnsi"/>
          <w:sz w:val="20"/>
          <w:szCs w:val="20"/>
          <w:highlight w:val="lightGray"/>
        </w:rPr>
        <w:t xml:space="preserve"> resources a</w:t>
      </w:r>
      <w:r w:rsidR="00F02A45" w:rsidRPr="00301D0D">
        <w:rPr>
          <w:rFonts w:asciiTheme="minorHAnsi" w:hAnsiTheme="minorHAnsi" w:cstheme="minorHAnsi"/>
          <w:sz w:val="20"/>
          <w:szCs w:val="20"/>
          <w:highlight w:val="lightGray"/>
        </w:rPr>
        <w:t xml:space="preserve">t </w:t>
      </w:r>
      <w:r w:rsidRPr="00301D0D">
        <w:rPr>
          <w:rFonts w:asciiTheme="minorHAnsi" w:hAnsiTheme="minorHAnsi" w:cstheme="minorHAnsi"/>
          <w:sz w:val="20"/>
          <w:szCs w:val="20"/>
          <w:highlight w:val="lightGray"/>
        </w:rPr>
        <w:t xml:space="preserve">1) </w:t>
      </w:r>
      <w:r w:rsidR="00D30C1D" w:rsidRPr="00301D0D">
        <w:rPr>
          <w:rFonts w:asciiTheme="minorHAnsi" w:hAnsiTheme="minorHAnsi" w:cstheme="minorHAnsi"/>
          <w:sz w:val="20"/>
          <w:szCs w:val="20"/>
          <w:highlight w:val="lightGray"/>
        </w:rPr>
        <w:t>Project</w:t>
      </w:r>
      <w:r w:rsidR="00F02A45" w:rsidRPr="00301D0D">
        <w:rPr>
          <w:rFonts w:asciiTheme="minorHAnsi" w:hAnsiTheme="minorHAnsi" w:cstheme="minorHAnsi"/>
          <w:sz w:val="20"/>
          <w:szCs w:val="20"/>
          <w:highlight w:val="lightGray"/>
        </w:rPr>
        <w:t xml:space="preserve">, </w:t>
      </w:r>
      <w:r w:rsidRPr="00301D0D">
        <w:rPr>
          <w:rFonts w:asciiTheme="minorHAnsi" w:hAnsiTheme="minorHAnsi" w:cstheme="minorHAnsi"/>
          <w:sz w:val="20"/>
          <w:szCs w:val="20"/>
          <w:highlight w:val="lightGray"/>
        </w:rPr>
        <w:t xml:space="preserve">2) </w:t>
      </w:r>
      <w:r w:rsidR="00D30C1D" w:rsidRPr="00301D0D">
        <w:rPr>
          <w:rFonts w:asciiTheme="minorHAnsi" w:hAnsiTheme="minorHAnsi" w:cstheme="minorHAnsi"/>
          <w:sz w:val="20"/>
          <w:szCs w:val="20"/>
          <w:highlight w:val="lightGray"/>
        </w:rPr>
        <w:t>Landscape/seascape</w:t>
      </w:r>
      <w:r w:rsidR="00F02A45" w:rsidRPr="00301D0D">
        <w:rPr>
          <w:rFonts w:asciiTheme="minorHAnsi" w:hAnsiTheme="minorHAnsi" w:cstheme="minorHAnsi"/>
          <w:sz w:val="20"/>
          <w:szCs w:val="20"/>
          <w:highlight w:val="lightGray"/>
        </w:rPr>
        <w:t xml:space="preserve">, and </w:t>
      </w:r>
      <w:r w:rsidRPr="00301D0D">
        <w:rPr>
          <w:rFonts w:asciiTheme="minorHAnsi" w:hAnsiTheme="minorHAnsi" w:cstheme="minorHAnsi"/>
          <w:sz w:val="20"/>
          <w:szCs w:val="20"/>
          <w:highlight w:val="lightGray"/>
        </w:rPr>
        <w:t xml:space="preserve">3) </w:t>
      </w:r>
      <w:r w:rsidR="00F02A45" w:rsidRPr="00301D0D">
        <w:rPr>
          <w:rFonts w:asciiTheme="minorHAnsi" w:hAnsiTheme="minorHAnsi" w:cstheme="minorHAnsi"/>
          <w:sz w:val="20"/>
          <w:szCs w:val="20"/>
          <w:highlight w:val="lightGray"/>
        </w:rPr>
        <w:t>C</w:t>
      </w:r>
      <w:r w:rsidR="00D30C1D" w:rsidRPr="00301D0D">
        <w:rPr>
          <w:rFonts w:asciiTheme="minorHAnsi" w:hAnsiTheme="minorHAnsi" w:cstheme="minorHAnsi"/>
          <w:sz w:val="20"/>
          <w:szCs w:val="20"/>
          <w:highlight w:val="lightGray"/>
        </w:rPr>
        <w:t>ountry level</w:t>
      </w:r>
      <w:r w:rsidR="00F02A45" w:rsidRPr="00301D0D">
        <w:rPr>
          <w:rFonts w:asciiTheme="minorHAnsi" w:hAnsiTheme="minorHAnsi" w:cstheme="minorHAnsi"/>
          <w:sz w:val="20"/>
          <w:szCs w:val="20"/>
          <w:highlight w:val="lightGray"/>
        </w:rPr>
        <w:t>s.</w:t>
      </w:r>
    </w:p>
    <w:p w14:paraId="6342E8EC" w14:textId="77777777" w:rsidR="00D30C1D" w:rsidRDefault="00D30C1D" w:rsidP="00D30C1D">
      <w:pPr>
        <w:rPr>
          <w:rFonts w:asciiTheme="minorHAnsi" w:hAnsiTheme="minorHAnsi" w:cstheme="minorHAnsi"/>
          <w:sz w:val="22"/>
          <w:szCs w:val="22"/>
          <w:highlight w:val="yellow"/>
        </w:rPr>
      </w:pPr>
    </w:p>
    <w:p w14:paraId="5647A43A" w14:textId="77777777" w:rsidR="00056437" w:rsidRDefault="00056437" w:rsidP="00D30C1D">
      <w:pPr>
        <w:rPr>
          <w:rFonts w:asciiTheme="minorHAnsi" w:hAnsiTheme="minorHAnsi" w:cstheme="minorHAnsi"/>
          <w:sz w:val="22"/>
          <w:szCs w:val="22"/>
          <w:highlight w:val="yellow"/>
        </w:rPr>
      </w:pPr>
    </w:p>
    <w:p w14:paraId="23231EB3" w14:textId="77777777" w:rsidR="00056437" w:rsidRDefault="00056437" w:rsidP="00D30C1D">
      <w:pPr>
        <w:rPr>
          <w:rFonts w:asciiTheme="minorHAnsi" w:hAnsiTheme="minorHAnsi" w:cstheme="minorHAnsi"/>
          <w:sz w:val="22"/>
          <w:szCs w:val="22"/>
          <w:highlight w:val="yellow"/>
        </w:rPr>
      </w:pPr>
    </w:p>
    <w:p w14:paraId="6CC13455" w14:textId="77777777" w:rsidR="00301D0D" w:rsidRPr="00703B6A" w:rsidRDefault="00301D0D" w:rsidP="00D30C1D">
      <w:pPr>
        <w:rPr>
          <w:rFonts w:asciiTheme="minorHAnsi" w:hAnsiTheme="minorHAnsi" w:cstheme="minorHAnsi"/>
          <w:sz w:val="22"/>
          <w:szCs w:val="22"/>
          <w:highlight w:val="yellow"/>
        </w:rPr>
      </w:pPr>
    </w:p>
    <w:p w14:paraId="4CB1487D" w14:textId="54E5E562" w:rsidR="00F02A45" w:rsidRPr="008E77B3" w:rsidRDefault="00F02A45" w:rsidP="008E77B3">
      <w:pPr>
        <w:pStyle w:val="ListParagraph"/>
        <w:numPr>
          <w:ilvl w:val="1"/>
          <w:numId w:val="39"/>
        </w:numPr>
        <w:rPr>
          <w:rFonts w:asciiTheme="minorHAnsi" w:hAnsiTheme="minorHAnsi" w:cstheme="minorHAnsi"/>
          <w:b/>
          <w:sz w:val="22"/>
          <w:szCs w:val="22"/>
        </w:rPr>
      </w:pPr>
      <w:r w:rsidRPr="008E77B3">
        <w:rPr>
          <w:rFonts w:asciiTheme="minorHAnsi" w:hAnsiTheme="minorHAnsi" w:cstheme="minorHAnsi"/>
          <w:b/>
          <w:sz w:val="22"/>
          <w:szCs w:val="22"/>
        </w:rPr>
        <w:t xml:space="preserve">Cofinancing Opportunities  </w:t>
      </w:r>
    </w:p>
    <w:p w14:paraId="0AAEAA09" w14:textId="77777777" w:rsidR="00301D0D" w:rsidRDefault="00301D0D" w:rsidP="00301D0D">
      <w:pPr>
        <w:rPr>
          <w:rFonts w:asciiTheme="minorHAnsi" w:hAnsiTheme="minorHAnsi" w:cstheme="minorHAnsi"/>
          <w:sz w:val="22"/>
          <w:szCs w:val="22"/>
          <w:highlight w:val="yellow"/>
        </w:rPr>
      </w:pPr>
    </w:p>
    <w:p w14:paraId="7F2837E0" w14:textId="53C0133B" w:rsidR="0025434D" w:rsidRDefault="0025434D" w:rsidP="00301D0D">
      <w:p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Please describe concrete activities and approaches to enable cofinancing from:</w:t>
      </w:r>
    </w:p>
    <w:p w14:paraId="2C820083" w14:textId="77777777" w:rsidR="00301D0D" w:rsidRPr="00301D0D" w:rsidRDefault="00301D0D" w:rsidP="00301D0D">
      <w:pPr>
        <w:rPr>
          <w:rFonts w:asciiTheme="minorHAnsi" w:hAnsiTheme="minorHAnsi" w:cstheme="minorHAnsi"/>
          <w:sz w:val="20"/>
          <w:szCs w:val="20"/>
          <w:highlight w:val="lightGray"/>
        </w:rPr>
      </w:pPr>
    </w:p>
    <w:p w14:paraId="60A54877" w14:textId="26948ABD" w:rsidR="00F02A45" w:rsidRPr="00301D0D" w:rsidRDefault="00F02A45" w:rsidP="00D30C1D">
      <w:pPr>
        <w:pStyle w:val="ListParagraph"/>
        <w:numPr>
          <w:ilvl w:val="0"/>
          <w:numId w:val="29"/>
        </w:num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GEF and </w:t>
      </w:r>
      <w:r w:rsidR="00D30C1D" w:rsidRPr="00301D0D">
        <w:rPr>
          <w:rFonts w:asciiTheme="minorHAnsi" w:hAnsiTheme="minorHAnsi" w:cstheme="minorHAnsi"/>
          <w:sz w:val="20"/>
          <w:szCs w:val="20"/>
          <w:highlight w:val="lightGray"/>
        </w:rPr>
        <w:t xml:space="preserve">non-GEF resources </w:t>
      </w:r>
      <w:r w:rsidR="0025434D" w:rsidRPr="00301D0D">
        <w:rPr>
          <w:rFonts w:asciiTheme="minorHAnsi" w:hAnsiTheme="minorHAnsi" w:cstheme="minorHAnsi"/>
          <w:sz w:val="20"/>
          <w:szCs w:val="20"/>
          <w:highlight w:val="lightGray"/>
        </w:rPr>
        <w:t xml:space="preserve">(multilateral/bilateral donors, foundations) </w:t>
      </w:r>
      <w:r w:rsidR="00D30C1D" w:rsidRPr="00301D0D">
        <w:rPr>
          <w:rFonts w:asciiTheme="minorHAnsi" w:hAnsiTheme="minorHAnsi" w:cstheme="minorHAnsi"/>
          <w:sz w:val="20"/>
          <w:szCs w:val="20"/>
          <w:highlight w:val="lightGray"/>
        </w:rPr>
        <w:t>t</w:t>
      </w:r>
      <w:r w:rsidR="0025434D" w:rsidRPr="00301D0D">
        <w:rPr>
          <w:rFonts w:asciiTheme="minorHAnsi" w:hAnsiTheme="minorHAnsi" w:cstheme="minorHAnsi"/>
          <w:sz w:val="20"/>
          <w:szCs w:val="20"/>
          <w:highlight w:val="lightGray"/>
        </w:rPr>
        <w:t xml:space="preserve">o implement the CPS Strategic Initiatives and </w:t>
      </w:r>
      <w:r w:rsidR="00D30C1D" w:rsidRPr="00301D0D">
        <w:rPr>
          <w:rFonts w:asciiTheme="minorHAnsi" w:hAnsiTheme="minorHAnsi" w:cstheme="minorHAnsi"/>
          <w:sz w:val="20"/>
          <w:szCs w:val="20"/>
          <w:highlight w:val="lightGray"/>
        </w:rPr>
        <w:t xml:space="preserve">help address the UN 2030 </w:t>
      </w:r>
      <w:proofErr w:type="gramStart"/>
      <w:r w:rsidR="00583CCA">
        <w:rPr>
          <w:rFonts w:asciiTheme="minorHAnsi" w:hAnsiTheme="minorHAnsi" w:cstheme="minorHAnsi"/>
          <w:sz w:val="20"/>
          <w:szCs w:val="20"/>
          <w:highlight w:val="lightGray"/>
        </w:rPr>
        <w:t>SDG</w:t>
      </w:r>
      <w:r w:rsidR="00D30C1D" w:rsidRPr="00301D0D">
        <w:rPr>
          <w:rFonts w:asciiTheme="minorHAnsi" w:hAnsiTheme="minorHAnsi" w:cstheme="minorHAnsi"/>
          <w:sz w:val="20"/>
          <w:szCs w:val="20"/>
          <w:highlight w:val="lightGray"/>
        </w:rPr>
        <w:t>s;</w:t>
      </w:r>
      <w:proofErr w:type="gramEnd"/>
      <w:r w:rsidR="00D30C1D" w:rsidRPr="00301D0D">
        <w:rPr>
          <w:rFonts w:asciiTheme="minorHAnsi" w:hAnsiTheme="minorHAnsi" w:cstheme="minorHAnsi"/>
          <w:sz w:val="20"/>
          <w:szCs w:val="20"/>
          <w:highlight w:val="lightGray"/>
        </w:rPr>
        <w:t xml:space="preserve"> </w:t>
      </w:r>
    </w:p>
    <w:p w14:paraId="5CAC2D08" w14:textId="116D7887" w:rsidR="00F02A45" w:rsidRPr="00301D0D" w:rsidRDefault="00F02A45" w:rsidP="00D30C1D">
      <w:pPr>
        <w:pStyle w:val="ListParagraph"/>
        <w:numPr>
          <w:ilvl w:val="0"/>
          <w:numId w:val="29"/>
        </w:num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A</w:t>
      </w:r>
      <w:r w:rsidR="00D30C1D" w:rsidRPr="00301D0D">
        <w:rPr>
          <w:rFonts w:asciiTheme="minorHAnsi" w:hAnsiTheme="minorHAnsi" w:cstheme="minorHAnsi"/>
          <w:sz w:val="20"/>
          <w:szCs w:val="20"/>
          <w:highlight w:val="lightGray"/>
        </w:rPr>
        <w:t xml:space="preserve">pproach to recover costs to co-finance a share of the SGP country programme non-grant costs (i.e. UNDP </w:t>
      </w:r>
      <w:r w:rsidR="0025434D" w:rsidRPr="00301D0D">
        <w:rPr>
          <w:rFonts w:asciiTheme="minorHAnsi" w:hAnsiTheme="minorHAnsi" w:cstheme="minorHAnsi"/>
          <w:sz w:val="20"/>
          <w:szCs w:val="20"/>
          <w:highlight w:val="lightGray"/>
        </w:rPr>
        <w:t>resources</w:t>
      </w:r>
      <w:r w:rsidR="00D30C1D" w:rsidRPr="00301D0D">
        <w:rPr>
          <w:rFonts w:asciiTheme="minorHAnsi" w:hAnsiTheme="minorHAnsi" w:cstheme="minorHAnsi"/>
          <w:sz w:val="20"/>
          <w:szCs w:val="20"/>
          <w:highlight w:val="lightGray"/>
        </w:rPr>
        <w:t xml:space="preserve">, national host institutions, government contributions, bilateral donors); </w:t>
      </w:r>
    </w:p>
    <w:p w14:paraId="04241144" w14:textId="303A85D3" w:rsidR="00FC69E8" w:rsidRPr="00301D0D" w:rsidRDefault="0025434D" w:rsidP="0025434D">
      <w:pPr>
        <w:pStyle w:val="ListParagraph"/>
        <w:numPr>
          <w:ilvl w:val="0"/>
          <w:numId w:val="29"/>
        </w:num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Potential </w:t>
      </w:r>
      <w:r w:rsidR="00FC69E8" w:rsidRPr="00301D0D">
        <w:rPr>
          <w:rFonts w:asciiTheme="minorHAnsi" w:hAnsiTheme="minorHAnsi" w:cstheme="minorHAnsi"/>
          <w:sz w:val="20"/>
          <w:szCs w:val="20"/>
          <w:highlight w:val="lightGray"/>
        </w:rPr>
        <w:t>private sector funding (</w:t>
      </w:r>
      <w:r w:rsidRPr="00301D0D">
        <w:rPr>
          <w:rFonts w:asciiTheme="minorHAnsi" w:hAnsiTheme="minorHAnsi" w:cstheme="minorHAnsi"/>
          <w:sz w:val="20"/>
          <w:szCs w:val="20"/>
          <w:highlight w:val="lightGray"/>
        </w:rPr>
        <w:t>e.g.</w:t>
      </w:r>
      <w:r w:rsidR="00FC69E8" w:rsidRPr="00301D0D">
        <w:rPr>
          <w:rFonts w:asciiTheme="minorHAnsi" w:hAnsiTheme="minorHAnsi" w:cstheme="minorHAnsi"/>
          <w:sz w:val="20"/>
          <w:szCs w:val="20"/>
          <w:highlight w:val="lightGray"/>
        </w:rPr>
        <w:t>in support of successful sustainable enterprises for scaling up)</w:t>
      </w:r>
      <w:r w:rsidRPr="00301D0D">
        <w:rPr>
          <w:rFonts w:asciiTheme="minorHAnsi" w:hAnsiTheme="minorHAnsi" w:cstheme="minorHAnsi"/>
          <w:sz w:val="20"/>
          <w:szCs w:val="20"/>
          <w:highlight w:val="lightGray"/>
        </w:rPr>
        <w:t>.</w:t>
      </w:r>
    </w:p>
    <w:p w14:paraId="742022F4" w14:textId="77777777" w:rsidR="00D30C1D" w:rsidRDefault="00D30C1D" w:rsidP="00D30C1D">
      <w:pPr>
        <w:rPr>
          <w:rFonts w:asciiTheme="minorHAnsi" w:hAnsiTheme="minorHAnsi" w:cstheme="minorHAnsi"/>
          <w:sz w:val="22"/>
          <w:szCs w:val="22"/>
          <w:highlight w:val="yellow"/>
        </w:rPr>
      </w:pPr>
    </w:p>
    <w:p w14:paraId="4756795B" w14:textId="77777777" w:rsidR="00056437" w:rsidRDefault="00056437" w:rsidP="00D30C1D">
      <w:pPr>
        <w:rPr>
          <w:rFonts w:asciiTheme="minorHAnsi" w:hAnsiTheme="minorHAnsi" w:cstheme="minorHAnsi"/>
          <w:sz w:val="22"/>
          <w:szCs w:val="22"/>
          <w:highlight w:val="yellow"/>
        </w:rPr>
      </w:pPr>
    </w:p>
    <w:p w14:paraId="7405944B" w14:textId="77777777" w:rsidR="00583CCA" w:rsidRDefault="00583CCA" w:rsidP="00D30C1D">
      <w:pPr>
        <w:rPr>
          <w:rFonts w:asciiTheme="minorHAnsi" w:hAnsiTheme="minorHAnsi" w:cstheme="minorHAnsi"/>
          <w:sz w:val="22"/>
          <w:szCs w:val="22"/>
          <w:highlight w:val="yellow"/>
        </w:rPr>
      </w:pPr>
    </w:p>
    <w:p w14:paraId="7E0B8E18" w14:textId="77777777" w:rsidR="00583CCA" w:rsidRDefault="00583CCA" w:rsidP="00D30C1D">
      <w:pPr>
        <w:rPr>
          <w:rFonts w:asciiTheme="minorHAnsi" w:hAnsiTheme="minorHAnsi" w:cstheme="minorHAnsi"/>
          <w:sz w:val="22"/>
          <w:szCs w:val="22"/>
          <w:highlight w:val="yellow"/>
        </w:rPr>
      </w:pPr>
    </w:p>
    <w:p w14:paraId="5AE667AF" w14:textId="77777777" w:rsidR="00F061FC" w:rsidRDefault="00F061FC" w:rsidP="00D30C1D">
      <w:pPr>
        <w:rPr>
          <w:rFonts w:asciiTheme="minorHAnsi" w:hAnsiTheme="minorHAnsi" w:cstheme="minorHAnsi"/>
          <w:sz w:val="22"/>
          <w:szCs w:val="22"/>
          <w:highlight w:val="yellow"/>
        </w:rPr>
      </w:pPr>
    </w:p>
    <w:p w14:paraId="00BB9566" w14:textId="77777777" w:rsidR="00056437" w:rsidRPr="00703B6A" w:rsidRDefault="00056437" w:rsidP="00D30C1D">
      <w:pPr>
        <w:rPr>
          <w:rFonts w:asciiTheme="minorHAnsi" w:hAnsiTheme="minorHAnsi" w:cstheme="minorHAnsi"/>
          <w:sz w:val="22"/>
          <w:szCs w:val="22"/>
          <w:highlight w:val="yellow"/>
        </w:rPr>
      </w:pPr>
    </w:p>
    <w:p w14:paraId="57C8F08B" w14:textId="77777777" w:rsidR="00AC723A" w:rsidRPr="00201FFC" w:rsidRDefault="00056437" w:rsidP="00AC723A">
      <w:pPr>
        <w:pStyle w:val="ListParagraph"/>
        <w:numPr>
          <w:ilvl w:val="0"/>
          <w:numId w:val="39"/>
        </w:numPr>
        <w:rPr>
          <w:rFonts w:asciiTheme="minorHAnsi" w:hAnsiTheme="minorHAnsi" w:cstheme="minorHAnsi"/>
          <w:b/>
          <w:bCs/>
          <w:sz w:val="22"/>
          <w:szCs w:val="22"/>
        </w:rPr>
      </w:pPr>
      <w:r w:rsidRPr="003F4305">
        <w:rPr>
          <w:rFonts w:asciiTheme="minorHAnsi" w:hAnsiTheme="minorHAnsi" w:cstheme="minorHAnsi"/>
          <w:b/>
          <w:sz w:val="22"/>
          <w:szCs w:val="22"/>
        </w:rPr>
        <w:t xml:space="preserve">PARTNERSHIP OPPORTUNITIES </w:t>
      </w:r>
      <w:r w:rsidR="00AC723A">
        <w:rPr>
          <w:rFonts w:asciiTheme="minorHAnsi" w:hAnsiTheme="minorHAnsi" w:cstheme="minorHAnsi"/>
          <w:b/>
          <w:sz w:val="22"/>
          <w:szCs w:val="22"/>
        </w:rPr>
        <w:t xml:space="preserve"> </w:t>
      </w:r>
      <w:r w:rsidR="00AC723A" w:rsidRPr="00AC723A">
        <w:rPr>
          <w:rFonts w:asciiTheme="minorHAnsi" w:hAnsiTheme="minorHAnsi" w:cstheme="minorHAnsi"/>
          <w:bCs/>
          <w:color w:val="FF0000"/>
          <w:sz w:val="22"/>
          <w:szCs w:val="22"/>
        </w:rPr>
        <w:t>(</w:t>
      </w:r>
      <w:r w:rsidR="00AC723A">
        <w:rPr>
          <w:rFonts w:asciiTheme="minorHAnsi" w:hAnsiTheme="minorHAnsi" w:cstheme="minorHAnsi"/>
          <w:bCs/>
          <w:color w:val="FF0000"/>
          <w:sz w:val="22"/>
          <w:szCs w:val="22"/>
        </w:rPr>
        <w:t>1</w:t>
      </w:r>
      <w:r w:rsidR="00AC723A" w:rsidRPr="00201FFC">
        <w:rPr>
          <w:rFonts w:asciiTheme="minorHAnsi" w:hAnsiTheme="minorHAnsi" w:cstheme="minorHAnsi"/>
          <w:bCs/>
          <w:color w:val="FF0000"/>
          <w:sz w:val="22"/>
          <w:szCs w:val="22"/>
        </w:rPr>
        <w:t xml:space="preserve"> page)</w:t>
      </w:r>
    </w:p>
    <w:p w14:paraId="2595E229" w14:textId="77777777" w:rsidR="00AC723A" w:rsidRDefault="00AC723A" w:rsidP="00301D0D">
      <w:pPr>
        <w:pStyle w:val="ListParagraph"/>
        <w:spacing w:before="183" w:line="264" w:lineRule="auto"/>
        <w:ind w:left="0" w:right="50"/>
        <w:rPr>
          <w:rFonts w:asciiTheme="minorHAnsi" w:hAnsiTheme="minorHAnsi" w:cstheme="minorHAnsi"/>
          <w:sz w:val="20"/>
          <w:szCs w:val="20"/>
          <w:highlight w:val="lightGray"/>
        </w:rPr>
      </w:pPr>
    </w:p>
    <w:p w14:paraId="31ED4781" w14:textId="4ED03BE0" w:rsidR="00D30C1D" w:rsidRPr="00301D0D" w:rsidRDefault="00F02A45" w:rsidP="00301D0D">
      <w:pPr>
        <w:pStyle w:val="ListParagraph"/>
        <w:spacing w:before="183" w:line="264" w:lineRule="auto"/>
        <w:ind w:left="0" w:right="50"/>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T</w:t>
      </w:r>
      <w:r w:rsidR="00D30C1D" w:rsidRPr="00301D0D">
        <w:rPr>
          <w:rFonts w:asciiTheme="minorHAnsi" w:hAnsiTheme="minorHAnsi" w:cstheme="minorHAnsi"/>
          <w:sz w:val="20"/>
          <w:szCs w:val="20"/>
          <w:highlight w:val="lightGray"/>
        </w:rPr>
        <w:t xml:space="preserve">he SGP team including the NSC and Technical Advisory Groups (TAGs) can be leveraged to assist communities and CSOs develop proposals to access other donors and funding facilities. While the funds may not go directly to SGP, this activity can be considered part of resource mobilization as there is increased flow of resources to SGP stakeholders through its support. </w:t>
      </w:r>
      <w:r w:rsidR="00FC69E8" w:rsidRPr="00301D0D">
        <w:rPr>
          <w:rFonts w:asciiTheme="minorHAnsi" w:hAnsiTheme="minorHAnsi" w:cstheme="minorHAnsi"/>
          <w:sz w:val="20"/>
          <w:szCs w:val="20"/>
          <w:highlight w:val="lightGray"/>
        </w:rPr>
        <w:t xml:space="preserve"> Describe concrete activities and approaches to enable these opportunities. </w:t>
      </w:r>
    </w:p>
    <w:p w14:paraId="2C5EE794" w14:textId="77777777" w:rsidR="00FC69E8" w:rsidRDefault="00FC69E8" w:rsidP="00FC69E8">
      <w:pPr>
        <w:pStyle w:val="ListParagraph"/>
        <w:ind w:left="0"/>
        <w:rPr>
          <w:rFonts w:asciiTheme="minorHAnsi" w:hAnsiTheme="minorHAnsi" w:cstheme="minorHAnsi"/>
          <w:b/>
          <w:sz w:val="22"/>
          <w:szCs w:val="22"/>
        </w:rPr>
      </w:pPr>
    </w:p>
    <w:p w14:paraId="064D4C3C" w14:textId="77777777" w:rsidR="00301D0D" w:rsidRDefault="00301D0D" w:rsidP="00FC69E8">
      <w:pPr>
        <w:pStyle w:val="ListParagraph"/>
        <w:ind w:left="0"/>
        <w:rPr>
          <w:rFonts w:asciiTheme="minorHAnsi" w:hAnsiTheme="minorHAnsi" w:cstheme="minorHAnsi"/>
          <w:b/>
          <w:sz w:val="22"/>
          <w:szCs w:val="22"/>
        </w:rPr>
      </w:pPr>
    </w:p>
    <w:p w14:paraId="6A68D787" w14:textId="77777777" w:rsidR="00301D0D" w:rsidRDefault="00301D0D" w:rsidP="00FC69E8">
      <w:pPr>
        <w:pStyle w:val="ListParagraph"/>
        <w:ind w:left="0"/>
        <w:rPr>
          <w:rFonts w:asciiTheme="minorHAnsi" w:hAnsiTheme="minorHAnsi" w:cstheme="minorHAnsi"/>
          <w:b/>
          <w:sz w:val="22"/>
          <w:szCs w:val="22"/>
        </w:rPr>
      </w:pPr>
    </w:p>
    <w:p w14:paraId="60703A98" w14:textId="77777777" w:rsidR="00301D0D" w:rsidRDefault="00301D0D" w:rsidP="00FC69E8">
      <w:pPr>
        <w:pStyle w:val="ListParagraph"/>
        <w:ind w:left="0"/>
        <w:rPr>
          <w:rFonts w:asciiTheme="minorHAnsi" w:hAnsiTheme="minorHAnsi" w:cstheme="minorHAnsi"/>
          <w:b/>
          <w:sz w:val="22"/>
          <w:szCs w:val="22"/>
        </w:rPr>
      </w:pPr>
    </w:p>
    <w:p w14:paraId="0162EC61" w14:textId="7231D25F" w:rsidR="008E1926" w:rsidRPr="006B020B" w:rsidRDefault="008E1926" w:rsidP="00583CCA">
      <w:pPr>
        <w:pStyle w:val="ListParagraph"/>
        <w:numPr>
          <w:ilvl w:val="0"/>
          <w:numId w:val="39"/>
        </w:numPr>
        <w:tabs>
          <w:tab w:val="left" w:pos="360"/>
        </w:tabs>
        <w:ind w:left="0" w:firstLine="0"/>
        <w:rPr>
          <w:rFonts w:asciiTheme="minorHAnsi" w:hAnsiTheme="minorHAnsi" w:cstheme="minorHAnsi"/>
          <w:b/>
          <w:sz w:val="22"/>
          <w:szCs w:val="22"/>
        </w:rPr>
      </w:pPr>
      <w:r w:rsidRPr="006B020B">
        <w:rPr>
          <w:rFonts w:asciiTheme="minorHAnsi" w:hAnsiTheme="minorHAnsi" w:cstheme="minorHAnsi"/>
          <w:b/>
          <w:sz w:val="22"/>
          <w:szCs w:val="22"/>
        </w:rPr>
        <w:t>M</w:t>
      </w:r>
      <w:r w:rsidR="006B020B">
        <w:rPr>
          <w:rFonts w:asciiTheme="minorHAnsi" w:hAnsiTheme="minorHAnsi" w:cstheme="minorHAnsi"/>
          <w:b/>
          <w:sz w:val="22"/>
          <w:szCs w:val="22"/>
        </w:rPr>
        <w:t xml:space="preserve">ONITORING AND EVALUATION PLAN </w:t>
      </w:r>
      <w:r w:rsidRPr="006B020B">
        <w:rPr>
          <w:rFonts w:asciiTheme="minorHAnsi" w:hAnsiTheme="minorHAnsi" w:cstheme="minorHAnsi"/>
          <w:b/>
          <w:sz w:val="22"/>
          <w:szCs w:val="22"/>
        </w:rPr>
        <w:t>(</w:t>
      </w:r>
      <w:r w:rsidR="00301D0D">
        <w:rPr>
          <w:rFonts w:asciiTheme="minorHAnsi" w:hAnsiTheme="minorHAnsi" w:cstheme="minorHAnsi"/>
          <w:b/>
          <w:color w:val="FF0000"/>
          <w:sz w:val="22"/>
          <w:szCs w:val="22"/>
        </w:rPr>
        <w:t>2</w:t>
      </w:r>
      <w:r w:rsidRPr="006100F1">
        <w:rPr>
          <w:rFonts w:asciiTheme="minorHAnsi" w:hAnsiTheme="minorHAnsi" w:cstheme="minorHAnsi"/>
          <w:b/>
          <w:color w:val="FF0000"/>
          <w:sz w:val="22"/>
          <w:szCs w:val="22"/>
        </w:rPr>
        <w:t xml:space="preserve"> p</w:t>
      </w:r>
      <w:r w:rsidRPr="006B020B">
        <w:rPr>
          <w:rFonts w:asciiTheme="minorHAnsi" w:hAnsiTheme="minorHAnsi" w:cstheme="minorHAnsi"/>
          <w:b/>
          <w:color w:val="FF0000"/>
          <w:sz w:val="22"/>
          <w:szCs w:val="22"/>
        </w:rPr>
        <w:t>ages</w:t>
      </w:r>
      <w:r w:rsidRPr="006B020B">
        <w:rPr>
          <w:rFonts w:asciiTheme="minorHAnsi" w:hAnsiTheme="minorHAnsi" w:cstheme="minorHAnsi"/>
          <w:b/>
          <w:sz w:val="22"/>
          <w:szCs w:val="22"/>
        </w:rPr>
        <w:t>)</w:t>
      </w:r>
    </w:p>
    <w:p w14:paraId="4B12EBD3" w14:textId="2C702EA3" w:rsidR="008E1926" w:rsidRDefault="008E1926" w:rsidP="008E1926">
      <w:pPr>
        <w:pStyle w:val="ListParagraph"/>
        <w:ind w:left="0"/>
        <w:rPr>
          <w:rFonts w:asciiTheme="minorHAnsi" w:hAnsiTheme="minorHAnsi" w:cstheme="minorHAnsi"/>
          <w:b/>
          <w:sz w:val="22"/>
          <w:szCs w:val="22"/>
        </w:rPr>
      </w:pPr>
    </w:p>
    <w:p w14:paraId="2FEDEC66" w14:textId="77CD698E" w:rsidR="008E1926" w:rsidRPr="00301D0D" w:rsidRDefault="00FC69E8" w:rsidP="00301D0D">
      <w:pPr>
        <w:pStyle w:val="ListParagraph"/>
        <w:spacing w:before="183" w:line="264" w:lineRule="auto"/>
        <w:ind w:left="0" w:right="50"/>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Please </w:t>
      </w:r>
      <w:proofErr w:type="gramStart"/>
      <w:r w:rsidRPr="00301D0D">
        <w:rPr>
          <w:rFonts w:asciiTheme="minorHAnsi" w:hAnsiTheme="minorHAnsi" w:cstheme="minorHAnsi"/>
          <w:sz w:val="20"/>
          <w:szCs w:val="20"/>
          <w:highlight w:val="lightGray"/>
        </w:rPr>
        <w:t>refer</w:t>
      </w:r>
      <w:proofErr w:type="gramEnd"/>
      <w:r w:rsidRPr="00301D0D">
        <w:rPr>
          <w:rFonts w:asciiTheme="minorHAnsi" w:hAnsiTheme="minorHAnsi" w:cstheme="minorHAnsi"/>
          <w:sz w:val="20"/>
          <w:szCs w:val="20"/>
          <w:highlight w:val="lightGray"/>
        </w:rPr>
        <w:t xml:space="preserve"> and reflect the </w:t>
      </w:r>
      <w:r w:rsidR="008E1926" w:rsidRPr="00301D0D">
        <w:rPr>
          <w:rFonts w:asciiTheme="minorHAnsi" w:hAnsiTheme="minorHAnsi" w:cstheme="minorHAnsi"/>
          <w:sz w:val="20"/>
          <w:szCs w:val="20"/>
          <w:highlight w:val="lightGray"/>
        </w:rPr>
        <w:t>SGP M&amp;E Country Programme Guidelines (2019)</w:t>
      </w:r>
      <w:r w:rsidRPr="00301D0D">
        <w:rPr>
          <w:rFonts w:asciiTheme="minorHAnsi" w:hAnsiTheme="minorHAnsi" w:cstheme="minorHAnsi"/>
          <w:sz w:val="20"/>
          <w:szCs w:val="20"/>
          <w:highlight w:val="lightGray"/>
        </w:rPr>
        <w:t xml:space="preserve"> </w:t>
      </w:r>
      <w:r w:rsidR="00F061FC">
        <w:rPr>
          <w:rFonts w:asciiTheme="minorHAnsi" w:hAnsiTheme="minorHAnsi" w:cstheme="minorHAnsi"/>
          <w:sz w:val="20"/>
          <w:szCs w:val="20"/>
          <w:highlight w:val="lightGray"/>
        </w:rPr>
        <w:t xml:space="preserve">and Guidance for the ICCA Security and Resilience Index </w:t>
      </w:r>
      <w:r w:rsidR="008E1926" w:rsidRPr="00301D0D">
        <w:rPr>
          <w:rFonts w:asciiTheme="minorHAnsi" w:hAnsiTheme="minorHAnsi" w:cstheme="minorHAnsi"/>
          <w:sz w:val="20"/>
          <w:szCs w:val="20"/>
          <w:highlight w:val="lightGray"/>
        </w:rPr>
        <w:t xml:space="preserve">in development of this section. </w:t>
      </w:r>
    </w:p>
    <w:p w14:paraId="3A049F02" w14:textId="77777777" w:rsidR="008E1926" w:rsidRDefault="008E1926" w:rsidP="00F061FC">
      <w:pPr>
        <w:rPr>
          <w:rFonts w:asciiTheme="minorHAnsi" w:hAnsiTheme="minorHAnsi" w:cstheme="minorHAnsi"/>
          <w:sz w:val="22"/>
          <w:szCs w:val="22"/>
          <w:highlight w:val="yellow"/>
        </w:rPr>
      </w:pPr>
    </w:p>
    <w:p w14:paraId="6844DF8C" w14:textId="77777777" w:rsidR="00F061FC" w:rsidRPr="00F061FC" w:rsidRDefault="00F061FC" w:rsidP="00F061FC">
      <w:pPr>
        <w:rPr>
          <w:rFonts w:asciiTheme="minorHAnsi" w:hAnsiTheme="minorHAnsi" w:cstheme="minorHAnsi"/>
          <w:sz w:val="22"/>
          <w:szCs w:val="22"/>
          <w:highlight w:val="yellow"/>
        </w:rPr>
      </w:pPr>
    </w:p>
    <w:p w14:paraId="02FE19CA" w14:textId="77777777" w:rsidR="00301D0D" w:rsidRPr="006B020B" w:rsidRDefault="00301D0D" w:rsidP="00703B6A">
      <w:pPr>
        <w:pStyle w:val="ListParagraph"/>
        <w:ind w:left="450"/>
        <w:rPr>
          <w:rFonts w:asciiTheme="minorHAnsi" w:hAnsiTheme="minorHAnsi" w:cstheme="minorHAnsi"/>
          <w:sz w:val="22"/>
          <w:szCs w:val="22"/>
          <w:highlight w:val="yellow"/>
        </w:rPr>
      </w:pPr>
    </w:p>
    <w:p w14:paraId="65C0B109" w14:textId="0971306A" w:rsidR="00DB095F" w:rsidRDefault="00DB095F" w:rsidP="00185D0F">
      <w:pPr>
        <w:pStyle w:val="ListParagraph"/>
        <w:numPr>
          <w:ilvl w:val="1"/>
          <w:numId w:val="39"/>
        </w:numPr>
        <w:spacing w:before="183" w:line="264" w:lineRule="auto"/>
        <w:ind w:right="50"/>
        <w:rPr>
          <w:rFonts w:asciiTheme="minorHAnsi" w:hAnsiTheme="minorHAnsi" w:cstheme="minorHAnsi"/>
          <w:b/>
          <w:sz w:val="22"/>
          <w:szCs w:val="22"/>
        </w:rPr>
      </w:pPr>
      <w:r w:rsidRPr="00DB095F">
        <w:rPr>
          <w:rFonts w:asciiTheme="minorHAnsi" w:hAnsiTheme="minorHAnsi" w:cstheme="minorHAnsi"/>
          <w:b/>
          <w:sz w:val="22"/>
          <w:szCs w:val="22"/>
        </w:rPr>
        <w:t xml:space="preserve">Monitoring </w:t>
      </w:r>
      <w:r>
        <w:rPr>
          <w:rFonts w:asciiTheme="minorHAnsi" w:hAnsiTheme="minorHAnsi" w:cstheme="minorHAnsi"/>
          <w:b/>
          <w:sz w:val="22"/>
          <w:szCs w:val="22"/>
        </w:rPr>
        <w:t xml:space="preserve">Approaches </w:t>
      </w:r>
      <w:r w:rsidRPr="00DB095F">
        <w:rPr>
          <w:rFonts w:asciiTheme="minorHAnsi" w:hAnsiTheme="minorHAnsi" w:cstheme="minorHAnsi"/>
          <w:b/>
          <w:sz w:val="22"/>
          <w:szCs w:val="22"/>
        </w:rPr>
        <w:t>at Project and Country Levels</w:t>
      </w:r>
    </w:p>
    <w:p w14:paraId="565AFCD7" w14:textId="77777777" w:rsidR="00185D0F" w:rsidRPr="00DB095F" w:rsidRDefault="00185D0F" w:rsidP="00185D0F">
      <w:pPr>
        <w:pStyle w:val="ListParagraph"/>
        <w:spacing w:before="183" w:line="264" w:lineRule="auto"/>
        <w:ind w:left="360" w:right="50"/>
        <w:rPr>
          <w:rFonts w:asciiTheme="minorHAnsi" w:hAnsiTheme="minorHAnsi" w:cstheme="minorHAnsi"/>
          <w:b/>
          <w:sz w:val="22"/>
          <w:szCs w:val="22"/>
        </w:rPr>
      </w:pPr>
    </w:p>
    <w:p w14:paraId="5E54DB54" w14:textId="290268AE" w:rsidR="008E1926" w:rsidRPr="00301D0D" w:rsidRDefault="00FC69E8" w:rsidP="00703B6A">
      <w:pPr>
        <w:pStyle w:val="ListParagraph"/>
        <w:spacing w:before="183" w:line="264" w:lineRule="auto"/>
        <w:ind w:left="0" w:right="50"/>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P</w:t>
      </w:r>
      <w:r w:rsidR="008E1926" w:rsidRPr="00301D0D">
        <w:rPr>
          <w:rFonts w:asciiTheme="minorHAnsi" w:hAnsiTheme="minorHAnsi" w:cstheme="minorHAnsi"/>
          <w:sz w:val="20"/>
          <w:szCs w:val="20"/>
          <w:highlight w:val="lightGray"/>
        </w:rPr>
        <w:t xml:space="preserve">lease explain how </w:t>
      </w:r>
      <w:r w:rsidR="001D1F59" w:rsidRPr="00301D0D">
        <w:rPr>
          <w:rFonts w:asciiTheme="minorHAnsi" w:hAnsiTheme="minorHAnsi" w:cstheme="minorHAnsi"/>
          <w:sz w:val="20"/>
          <w:szCs w:val="20"/>
          <w:highlight w:val="lightGray"/>
        </w:rPr>
        <w:t xml:space="preserve">the </w:t>
      </w:r>
      <w:r w:rsidR="008E1926" w:rsidRPr="00301D0D">
        <w:rPr>
          <w:rFonts w:asciiTheme="minorHAnsi" w:hAnsiTheme="minorHAnsi" w:cstheme="minorHAnsi"/>
          <w:sz w:val="20"/>
          <w:szCs w:val="20"/>
          <w:highlight w:val="lightGray"/>
        </w:rPr>
        <w:t>progress will be tracked at project level, and results aggregated and analyzed at the country programme portfolio level.</w:t>
      </w:r>
      <w:r w:rsidR="00056437">
        <w:rPr>
          <w:rFonts w:asciiTheme="minorHAnsi" w:hAnsiTheme="minorHAnsi" w:cstheme="minorHAnsi"/>
          <w:sz w:val="20"/>
          <w:szCs w:val="20"/>
          <w:highlight w:val="lightGray"/>
        </w:rPr>
        <w:t xml:space="preserve"> </w:t>
      </w:r>
      <w:r w:rsidR="008E1926" w:rsidRPr="00301D0D">
        <w:rPr>
          <w:rFonts w:asciiTheme="minorHAnsi" w:hAnsiTheme="minorHAnsi" w:cstheme="minorHAnsi"/>
          <w:sz w:val="20"/>
          <w:szCs w:val="20"/>
          <w:highlight w:val="lightGray"/>
        </w:rPr>
        <w:t xml:space="preserve">Please pay particular attention to aspects related to data quality assurance. Please also elaborate on the systematic process of recording project and country level data in SGP database as an ongoing undertaking. </w:t>
      </w:r>
    </w:p>
    <w:p w14:paraId="786F09EB" w14:textId="77777777" w:rsidR="008E1926" w:rsidRPr="00301D0D" w:rsidRDefault="008E1926" w:rsidP="00703B6A">
      <w:pPr>
        <w:pStyle w:val="ListParagraph"/>
        <w:spacing w:before="183" w:line="264" w:lineRule="auto"/>
        <w:ind w:left="0" w:right="50"/>
        <w:rPr>
          <w:rFonts w:asciiTheme="minorHAnsi" w:hAnsiTheme="minorHAnsi" w:cstheme="minorHAnsi"/>
          <w:sz w:val="20"/>
          <w:szCs w:val="20"/>
          <w:highlight w:val="lightGray"/>
        </w:rPr>
      </w:pPr>
    </w:p>
    <w:p w14:paraId="56DC657F" w14:textId="2E5F90CD" w:rsidR="008E1926" w:rsidRPr="00301D0D" w:rsidRDefault="008E1926" w:rsidP="00703B6A">
      <w:pPr>
        <w:pStyle w:val="ListParagraph"/>
        <w:spacing w:before="183" w:line="264" w:lineRule="auto"/>
        <w:ind w:left="0" w:right="50"/>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Please explain how </w:t>
      </w:r>
      <w:r w:rsidR="00301D0D">
        <w:rPr>
          <w:rFonts w:asciiTheme="minorHAnsi" w:hAnsiTheme="minorHAnsi" w:cstheme="minorHAnsi"/>
          <w:sz w:val="20"/>
          <w:szCs w:val="20"/>
          <w:highlight w:val="lightGray"/>
        </w:rPr>
        <w:t>ICCA GSI Phase 2</w:t>
      </w:r>
      <w:r w:rsidRPr="00301D0D">
        <w:rPr>
          <w:rFonts w:asciiTheme="minorHAnsi" w:hAnsiTheme="minorHAnsi" w:cstheme="minorHAnsi"/>
          <w:sz w:val="20"/>
          <w:szCs w:val="20"/>
          <w:highlight w:val="lightGray"/>
        </w:rPr>
        <w:t xml:space="preserve"> projects will be monitored and M&amp;E capacities of SGP grantees will be strengthened </w:t>
      </w:r>
      <w:r w:rsidR="00DB095F" w:rsidRPr="00301D0D">
        <w:rPr>
          <w:rFonts w:asciiTheme="minorHAnsi" w:hAnsiTheme="minorHAnsi" w:cstheme="minorHAnsi"/>
          <w:sz w:val="20"/>
          <w:szCs w:val="20"/>
          <w:highlight w:val="lightGray"/>
        </w:rPr>
        <w:t>(t</w:t>
      </w:r>
      <w:r w:rsidRPr="00301D0D">
        <w:rPr>
          <w:rFonts w:asciiTheme="minorHAnsi" w:hAnsiTheme="minorHAnsi" w:cstheme="minorHAnsi"/>
          <w:sz w:val="20"/>
          <w:szCs w:val="20"/>
          <w:highlight w:val="lightGray"/>
        </w:rPr>
        <w:t>his is a critical step to ensure participatory, representative and credible data</w:t>
      </w:r>
      <w:r w:rsidR="00DB095F" w:rsidRPr="00301D0D">
        <w:rPr>
          <w:rFonts w:asciiTheme="minorHAnsi" w:hAnsiTheme="minorHAnsi" w:cstheme="minorHAnsi"/>
          <w:sz w:val="20"/>
          <w:szCs w:val="20"/>
          <w:highlight w:val="lightGray"/>
        </w:rPr>
        <w:t>)</w:t>
      </w:r>
      <w:r w:rsidRPr="00301D0D">
        <w:rPr>
          <w:rFonts w:asciiTheme="minorHAnsi" w:hAnsiTheme="minorHAnsi" w:cstheme="minorHAnsi"/>
          <w:sz w:val="20"/>
          <w:szCs w:val="20"/>
          <w:highlight w:val="lightGray"/>
        </w:rPr>
        <w:t>. Please provide details on expected frequency of monitoring visits (please think across a cluster of projects) and plans for any portfolio evaluations. To be cost effective, please consider joint- monitoring partnerships with other grant-makers, foundations, academic institutions etc.</w:t>
      </w:r>
    </w:p>
    <w:p w14:paraId="602E8CFB" w14:textId="77777777" w:rsidR="008E1926" w:rsidRPr="00301D0D" w:rsidRDefault="008E1926" w:rsidP="00703B6A">
      <w:pPr>
        <w:pStyle w:val="ListParagraph"/>
        <w:spacing w:before="183" w:line="264" w:lineRule="auto"/>
        <w:ind w:left="0" w:right="50"/>
        <w:rPr>
          <w:rFonts w:asciiTheme="minorHAnsi" w:hAnsiTheme="minorHAnsi"/>
          <w:sz w:val="20"/>
          <w:szCs w:val="20"/>
          <w:highlight w:val="lightGray"/>
        </w:rPr>
      </w:pPr>
    </w:p>
    <w:p w14:paraId="6E1E5A56" w14:textId="56634BCD" w:rsidR="008E1926" w:rsidRPr="00301D0D" w:rsidRDefault="008E1926" w:rsidP="00EC7518">
      <w:pPr>
        <w:pStyle w:val="ListParagraph"/>
        <w:spacing w:before="183" w:line="264" w:lineRule="auto"/>
        <w:ind w:left="0" w:right="50"/>
        <w:rPr>
          <w:rFonts w:asciiTheme="minorHAnsi" w:hAnsiTheme="minorHAnsi" w:cstheme="minorHAnsi"/>
          <w:color w:val="0000FF" w:themeColor="hyperlink"/>
          <w:sz w:val="20"/>
          <w:szCs w:val="20"/>
          <w:highlight w:val="lightGray"/>
          <w:u w:val="single"/>
        </w:rPr>
      </w:pPr>
      <w:r w:rsidRPr="00301D0D">
        <w:rPr>
          <w:rFonts w:asciiTheme="minorHAnsi" w:hAnsiTheme="minorHAnsi" w:cstheme="minorHAnsi"/>
          <w:sz w:val="20"/>
          <w:szCs w:val="20"/>
          <w:highlight w:val="lightGray"/>
        </w:rPr>
        <w:t xml:space="preserve">Participatory monitoring and observation </w:t>
      </w:r>
      <w:r w:rsidR="00EC7518" w:rsidRPr="00301D0D">
        <w:rPr>
          <w:rFonts w:asciiTheme="minorHAnsi" w:hAnsiTheme="minorHAnsi" w:cstheme="minorHAnsi"/>
          <w:sz w:val="20"/>
          <w:szCs w:val="20"/>
          <w:highlight w:val="lightGray"/>
        </w:rPr>
        <w:t xml:space="preserve">of ethical guideline </w:t>
      </w:r>
      <w:r w:rsidRPr="00301D0D">
        <w:rPr>
          <w:rFonts w:asciiTheme="minorHAnsi" w:hAnsiTheme="minorHAnsi" w:cstheme="minorHAnsi"/>
          <w:sz w:val="20"/>
          <w:szCs w:val="20"/>
          <w:highlight w:val="lightGray"/>
        </w:rPr>
        <w:t xml:space="preserve">are important characteristics of SGP M&amp;E. Please describe within the country context, how local stakeholders, community members including </w:t>
      </w:r>
      <w:r w:rsidR="00EC7518" w:rsidRPr="00301D0D">
        <w:rPr>
          <w:rFonts w:asciiTheme="minorHAnsi" w:hAnsiTheme="minorHAnsi" w:cstheme="minorHAnsi"/>
          <w:sz w:val="20"/>
          <w:szCs w:val="20"/>
          <w:highlight w:val="lightGray"/>
        </w:rPr>
        <w:t>vulnerable peoples</w:t>
      </w:r>
      <w:r w:rsidRPr="00301D0D">
        <w:rPr>
          <w:rFonts w:asciiTheme="minorHAnsi" w:hAnsiTheme="minorHAnsi" w:cstheme="minorHAnsi"/>
          <w:sz w:val="20"/>
          <w:szCs w:val="20"/>
          <w:highlight w:val="lightGray"/>
        </w:rPr>
        <w:t xml:space="preserve"> will participate in defining project results; what method/periodicity will be administered to make monitoring community-owned; and how will progress be reported. </w:t>
      </w:r>
    </w:p>
    <w:p w14:paraId="1B3A5007" w14:textId="77777777" w:rsidR="00F061FC" w:rsidRDefault="00F061FC" w:rsidP="00F061FC">
      <w:pPr>
        <w:rPr>
          <w:rFonts w:asciiTheme="minorHAnsi" w:hAnsiTheme="minorHAnsi" w:cstheme="minorHAnsi"/>
          <w:b/>
          <w:sz w:val="22"/>
          <w:szCs w:val="22"/>
        </w:rPr>
      </w:pPr>
    </w:p>
    <w:p w14:paraId="07A53635" w14:textId="77777777" w:rsidR="00F061FC" w:rsidRDefault="00F061FC" w:rsidP="00F061FC">
      <w:pPr>
        <w:rPr>
          <w:rFonts w:asciiTheme="minorHAnsi" w:hAnsiTheme="minorHAnsi" w:cstheme="minorHAnsi"/>
          <w:b/>
          <w:sz w:val="22"/>
          <w:szCs w:val="22"/>
        </w:rPr>
      </w:pPr>
    </w:p>
    <w:p w14:paraId="43488C1E" w14:textId="77777777" w:rsidR="00F061FC" w:rsidRPr="00F061FC" w:rsidRDefault="00F061FC" w:rsidP="00F061FC">
      <w:pPr>
        <w:rPr>
          <w:rFonts w:asciiTheme="minorHAnsi" w:hAnsiTheme="minorHAnsi" w:cstheme="minorHAnsi"/>
          <w:b/>
          <w:sz w:val="22"/>
          <w:szCs w:val="22"/>
        </w:rPr>
      </w:pPr>
    </w:p>
    <w:p w14:paraId="610BB34B" w14:textId="77777777" w:rsidR="00301D0D" w:rsidRDefault="00301D0D" w:rsidP="00301D0D">
      <w:pPr>
        <w:pStyle w:val="ListParagraph"/>
        <w:ind w:left="360"/>
        <w:rPr>
          <w:rFonts w:asciiTheme="minorHAnsi" w:hAnsiTheme="minorHAnsi" w:cstheme="minorHAnsi"/>
          <w:b/>
          <w:sz w:val="22"/>
          <w:szCs w:val="22"/>
        </w:rPr>
      </w:pPr>
    </w:p>
    <w:p w14:paraId="31262F8D" w14:textId="7C3928E6" w:rsidR="001D1F59" w:rsidRPr="00DB095F" w:rsidRDefault="00301D0D" w:rsidP="00185D0F">
      <w:pPr>
        <w:pStyle w:val="ListParagraph"/>
        <w:numPr>
          <w:ilvl w:val="1"/>
          <w:numId w:val="39"/>
        </w:numPr>
        <w:rPr>
          <w:rFonts w:asciiTheme="minorHAnsi" w:hAnsiTheme="minorHAnsi" w:cstheme="minorHAnsi"/>
          <w:b/>
          <w:sz w:val="22"/>
          <w:szCs w:val="22"/>
        </w:rPr>
      </w:pPr>
      <w:r>
        <w:rPr>
          <w:rFonts w:asciiTheme="minorHAnsi" w:hAnsiTheme="minorHAnsi" w:cstheme="minorHAnsi"/>
          <w:b/>
          <w:sz w:val="22"/>
          <w:szCs w:val="22"/>
        </w:rPr>
        <w:t>ICCA GSI Phase 2</w:t>
      </w:r>
      <w:r w:rsidR="001D1F59" w:rsidRPr="00DB095F">
        <w:rPr>
          <w:rFonts w:asciiTheme="minorHAnsi" w:hAnsiTheme="minorHAnsi" w:cstheme="minorHAnsi"/>
          <w:b/>
          <w:sz w:val="22"/>
          <w:szCs w:val="22"/>
        </w:rPr>
        <w:t xml:space="preserve"> Results Framework </w:t>
      </w:r>
    </w:p>
    <w:p w14:paraId="6ED06B39" w14:textId="77777777" w:rsidR="005078E2" w:rsidRDefault="005078E2" w:rsidP="005078E2">
      <w:pPr>
        <w:rPr>
          <w:rFonts w:asciiTheme="minorHAnsi" w:hAnsiTheme="minorHAnsi" w:cstheme="minorHAnsi"/>
          <w:sz w:val="22"/>
          <w:szCs w:val="22"/>
        </w:rPr>
      </w:pPr>
    </w:p>
    <w:p w14:paraId="7122A007" w14:textId="1674C036" w:rsidR="001D1F59" w:rsidRPr="00301D0D" w:rsidRDefault="001D1F59" w:rsidP="001D1F59">
      <w:p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Please define </w:t>
      </w:r>
      <w:r w:rsidR="00301D0D" w:rsidRPr="00301D0D">
        <w:rPr>
          <w:rFonts w:asciiTheme="minorHAnsi" w:hAnsiTheme="minorHAnsi" w:cstheme="minorHAnsi"/>
          <w:sz w:val="20"/>
          <w:szCs w:val="20"/>
          <w:highlight w:val="lightGray"/>
        </w:rPr>
        <w:t>ICCA GSI Phase 2</w:t>
      </w:r>
      <w:r w:rsidRPr="00301D0D">
        <w:rPr>
          <w:rFonts w:asciiTheme="minorHAnsi" w:hAnsiTheme="minorHAnsi" w:cstheme="minorHAnsi"/>
          <w:sz w:val="20"/>
          <w:szCs w:val="20"/>
          <w:highlight w:val="lightGray"/>
        </w:rPr>
        <w:t xml:space="preserve"> results framework based on indicators and targets keeping the points below in mind:</w:t>
      </w:r>
    </w:p>
    <w:p w14:paraId="4DDF4A3D" w14:textId="77777777" w:rsidR="00301D0D" w:rsidRPr="00301D0D" w:rsidRDefault="00301D0D" w:rsidP="001D1F59">
      <w:pPr>
        <w:rPr>
          <w:rFonts w:asciiTheme="minorHAnsi" w:hAnsiTheme="minorHAnsi" w:cstheme="minorHAnsi"/>
          <w:sz w:val="20"/>
          <w:szCs w:val="20"/>
          <w:highlight w:val="lightGray"/>
        </w:rPr>
      </w:pPr>
    </w:p>
    <w:p w14:paraId="58621CB6" w14:textId="65847BFC" w:rsidR="001D1F59" w:rsidRPr="00301D0D" w:rsidRDefault="001D1F59" w:rsidP="001D1F59">
      <w:pPr>
        <w:pStyle w:val="ListParagraph"/>
        <w:numPr>
          <w:ilvl w:val="0"/>
          <w:numId w:val="11"/>
        </w:numPr>
        <w:rPr>
          <w:rFonts w:asciiTheme="minorHAnsi" w:hAnsiTheme="minorHAnsi" w:cstheme="minorHAnsi"/>
          <w:sz w:val="20"/>
          <w:szCs w:val="20"/>
          <w:highlight w:val="lightGray"/>
        </w:rPr>
      </w:pPr>
      <w:r w:rsidRPr="00301D0D">
        <w:rPr>
          <w:rFonts w:asciiTheme="minorHAnsi" w:eastAsia="Arial" w:hAnsiTheme="minorHAnsi" w:cstheme="minorHAnsi"/>
          <w:bCs/>
          <w:sz w:val="20"/>
          <w:szCs w:val="20"/>
          <w:highlight w:val="lightGray"/>
        </w:rPr>
        <w:t xml:space="preserve">Please concretely define </w:t>
      </w:r>
      <w:r w:rsidR="00301D0D" w:rsidRPr="00301D0D">
        <w:rPr>
          <w:rFonts w:asciiTheme="minorHAnsi" w:hAnsiTheme="minorHAnsi" w:cstheme="minorHAnsi"/>
          <w:sz w:val="20"/>
          <w:szCs w:val="20"/>
          <w:highlight w:val="lightGray"/>
        </w:rPr>
        <w:t xml:space="preserve">ICCA GSI Phase 2 results framework </w:t>
      </w:r>
      <w:r w:rsidR="00301D0D" w:rsidRPr="00301D0D">
        <w:rPr>
          <w:rFonts w:asciiTheme="minorHAnsi" w:hAnsiTheme="minorHAnsi" w:cstheme="minorHAnsi"/>
          <w:sz w:val="20"/>
          <w:szCs w:val="20"/>
          <w:highlight w:val="lightGray"/>
        </w:rPr>
        <w:t xml:space="preserve">in </w:t>
      </w:r>
      <w:r w:rsidRPr="00301D0D">
        <w:rPr>
          <w:rFonts w:asciiTheme="minorHAnsi" w:eastAsia="Arial" w:hAnsiTheme="minorHAnsi" w:cstheme="minorHAnsi"/>
          <w:bCs/>
          <w:sz w:val="20"/>
          <w:szCs w:val="20"/>
          <w:highlight w:val="lightGray"/>
        </w:rPr>
        <w:t>alignment with the SGP OP</w:t>
      </w:r>
      <w:r w:rsidR="00301D0D" w:rsidRPr="00301D0D">
        <w:rPr>
          <w:rFonts w:asciiTheme="minorHAnsi" w:eastAsia="Arial" w:hAnsiTheme="minorHAnsi" w:cstheme="minorHAnsi"/>
          <w:bCs/>
          <w:sz w:val="20"/>
          <w:szCs w:val="20"/>
          <w:highlight w:val="lightGray"/>
        </w:rPr>
        <w:t>8</w:t>
      </w:r>
      <w:r w:rsidRPr="00301D0D">
        <w:rPr>
          <w:rFonts w:asciiTheme="minorHAnsi" w:eastAsia="Arial" w:hAnsiTheme="minorHAnsi" w:cstheme="minorHAnsi"/>
          <w:bCs/>
          <w:sz w:val="20"/>
          <w:szCs w:val="20"/>
          <w:highlight w:val="lightGray"/>
        </w:rPr>
        <w:t xml:space="preserve"> global indicators and targets.  </w:t>
      </w:r>
    </w:p>
    <w:p w14:paraId="46F448CF" w14:textId="4D20EFC7" w:rsidR="001D1F59" w:rsidRPr="00301D0D" w:rsidRDefault="001D1F59" w:rsidP="001D1F59">
      <w:pPr>
        <w:pStyle w:val="ListParagraph"/>
        <w:numPr>
          <w:ilvl w:val="0"/>
          <w:numId w:val="11"/>
        </w:numPr>
        <w:rPr>
          <w:rFonts w:asciiTheme="minorHAnsi" w:hAnsiTheme="minorHAnsi" w:cstheme="minorHAnsi"/>
          <w:sz w:val="20"/>
          <w:szCs w:val="20"/>
          <w:highlight w:val="lightGray"/>
        </w:rPr>
      </w:pPr>
      <w:r w:rsidRPr="00301D0D">
        <w:rPr>
          <w:rFonts w:asciiTheme="minorHAnsi" w:hAnsiTheme="minorHAnsi" w:cstheme="minorHAnsi"/>
          <w:sz w:val="20"/>
          <w:szCs w:val="20"/>
          <w:highlight w:val="lightGray"/>
        </w:rPr>
        <w:t xml:space="preserve">Please define </w:t>
      </w:r>
      <w:r w:rsidR="003F4305" w:rsidRPr="00301D0D">
        <w:rPr>
          <w:rFonts w:asciiTheme="minorHAnsi" w:hAnsiTheme="minorHAnsi" w:cstheme="minorHAnsi"/>
          <w:sz w:val="20"/>
          <w:szCs w:val="20"/>
          <w:highlight w:val="lightGray"/>
        </w:rPr>
        <w:t xml:space="preserve">additional </w:t>
      </w:r>
      <w:r w:rsidRPr="00301D0D">
        <w:rPr>
          <w:rFonts w:asciiTheme="minorHAnsi" w:hAnsiTheme="minorHAnsi" w:cstheme="minorHAnsi"/>
          <w:sz w:val="20"/>
          <w:szCs w:val="20"/>
          <w:highlight w:val="lightGray"/>
        </w:rPr>
        <w:t xml:space="preserve">indicators and targets specific to </w:t>
      </w:r>
      <w:r w:rsidR="003F4305" w:rsidRPr="00301D0D">
        <w:rPr>
          <w:rFonts w:asciiTheme="minorHAnsi" w:hAnsiTheme="minorHAnsi" w:cstheme="minorHAnsi"/>
          <w:sz w:val="20"/>
          <w:szCs w:val="20"/>
          <w:highlight w:val="lightGray"/>
        </w:rPr>
        <w:t>country</w:t>
      </w:r>
      <w:r w:rsidRPr="00301D0D">
        <w:rPr>
          <w:rFonts w:asciiTheme="minorHAnsi" w:hAnsiTheme="minorHAnsi" w:cstheme="minorHAnsi"/>
          <w:sz w:val="20"/>
          <w:szCs w:val="20"/>
          <w:highlight w:val="lightGray"/>
        </w:rPr>
        <w:t xml:space="preserve"> or landscape/seascape context beyond the SGP OP</w:t>
      </w:r>
      <w:r w:rsidR="00301D0D" w:rsidRPr="00301D0D">
        <w:rPr>
          <w:rFonts w:asciiTheme="minorHAnsi" w:hAnsiTheme="minorHAnsi" w:cstheme="minorHAnsi"/>
          <w:sz w:val="20"/>
          <w:szCs w:val="20"/>
          <w:highlight w:val="lightGray"/>
        </w:rPr>
        <w:t>8</w:t>
      </w:r>
      <w:r w:rsidRPr="00301D0D">
        <w:rPr>
          <w:rFonts w:asciiTheme="minorHAnsi" w:hAnsiTheme="minorHAnsi" w:cstheme="minorHAnsi"/>
          <w:sz w:val="20"/>
          <w:szCs w:val="20"/>
          <w:highlight w:val="lightGray"/>
        </w:rPr>
        <w:t xml:space="preserve"> global indicators and targets (these may be defined through a detailed baseline assessment process)</w:t>
      </w:r>
      <w:r w:rsidR="00301D0D" w:rsidRPr="00301D0D">
        <w:rPr>
          <w:rFonts w:asciiTheme="minorHAnsi" w:hAnsiTheme="minorHAnsi" w:cstheme="minorHAnsi"/>
          <w:sz w:val="20"/>
          <w:szCs w:val="20"/>
          <w:highlight w:val="lightGray"/>
        </w:rPr>
        <w:t>.</w:t>
      </w:r>
      <w:r w:rsidRPr="00301D0D">
        <w:rPr>
          <w:rStyle w:val="FootnoteReference"/>
          <w:rFonts w:asciiTheme="minorHAnsi" w:hAnsiTheme="minorHAnsi" w:cstheme="minorHAnsi"/>
          <w:sz w:val="20"/>
          <w:szCs w:val="20"/>
          <w:highlight w:val="lightGray"/>
        </w:rPr>
        <w:footnoteReference w:id="3"/>
      </w:r>
      <w:r w:rsidRPr="00301D0D">
        <w:rPr>
          <w:rFonts w:asciiTheme="minorHAnsi" w:hAnsiTheme="minorHAnsi" w:cstheme="minorHAnsi"/>
          <w:sz w:val="20"/>
          <w:szCs w:val="20"/>
          <w:highlight w:val="lightGray"/>
        </w:rPr>
        <w:t xml:space="preserve"> </w:t>
      </w:r>
    </w:p>
    <w:p w14:paraId="249A0D1C" w14:textId="77777777" w:rsidR="001D1F59" w:rsidRDefault="001D1F59" w:rsidP="001D1F59">
      <w:pPr>
        <w:rPr>
          <w:rFonts w:asciiTheme="minorHAnsi" w:hAnsiTheme="minorHAnsi" w:cstheme="minorHAnsi"/>
          <w:sz w:val="22"/>
          <w:szCs w:val="22"/>
          <w:highlight w:val="yellow"/>
        </w:rPr>
      </w:pPr>
    </w:p>
    <w:p w14:paraId="4074D239" w14:textId="77777777" w:rsidR="005078E2" w:rsidRDefault="005078E2" w:rsidP="00451BD1">
      <w:pPr>
        <w:rPr>
          <w:rFonts w:asciiTheme="minorHAnsi" w:hAnsiTheme="minorHAnsi" w:cstheme="minorHAnsi"/>
          <w:sz w:val="22"/>
          <w:szCs w:val="22"/>
        </w:rPr>
      </w:pPr>
      <w:bookmarkStart w:id="0" w:name="_Toc267561855"/>
    </w:p>
    <w:p w14:paraId="748D27D3" w14:textId="77777777" w:rsidR="00301D0D" w:rsidRDefault="00301D0D" w:rsidP="00451BD1">
      <w:pPr>
        <w:rPr>
          <w:rFonts w:asciiTheme="minorHAnsi" w:hAnsiTheme="minorHAnsi" w:cstheme="minorHAnsi"/>
          <w:sz w:val="22"/>
          <w:szCs w:val="22"/>
        </w:rPr>
      </w:pPr>
    </w:p>
    <w:p w14:paraId="1792D083" w14:textId="77777777" w:rsidR="00F061FC" w:rsidRDefault="00F061FC" w:rsidP="00451BD1">
      <w:pPr>
        <w:rPr>
          <w:rFonts w:asciiTheme="minorHAnsi" w:hAnsiTheme="minorHAnsi" w:cstheme="minorHAnsi"/>
          <w:sz w:val="22"/>
          <w:szCs w:val="22"/>
        </w:rPr>
      </w:pPr>
    </w:p>
    <w:p w14:paraId="1BE3010C" w14:textId="77777777" w:rsidR="00F061FC" w:rsidRPr="00487843" w:rsidRDefault="00F061FC" w:rsidP="00451BD1">
      <w:pPr>
        <w:rPr>
          <w:rFonts w:asciiTheme="minorHAnsi" w:hAnsiTheme="minorHAnsi" w:cstheme="minorHAnsi"/>
          <w:sz w:val="22"/>
          <w:szCs w:val="22"/>
        </w:rPr>
      </w:pPr>
    </w:p>
    <w:bookmarkEnd w:id="0"/>
    <w:p w14:paraId="27FDE882" w14:textId="0D0AD79B" w:rsidR="00533DE8" w:rsidRPr="00185D0F" w:rsidRDefault="00017C60" w:rsidP="00185D0F">
      <w:pPr>
        <w:pStyle w:val="ListParagraph"/>
        <w:numPr>
          <w:ilvl w:val="0"/>
          <w:numId w:val="39"/>
        </w:numPr>
        <w:rPr>
          <w:rFonts w:asciiTheme="minorHAnsi" w:hAnsiTheme="minorHAnsi" w:cstheme="minorHAnsi"/>
          <w:b/>
          <w:sz w:val="22"/>
          <w:szCs w:val="22"/>
        </w:rPr>
      </w:pPr>
      <w:r w:rsidRPr="00185D0F">
        <w:rPr>
          <w:rFonts w:asciiTheme="minorHAnsi" w:hAnsiTheme="minorHAnsi" w:cstheme="minorHAnsi"/>
          <w:b/>
          <w:sz w:val="22"/>
          <w:szCs w:val="22"/>
        </w:rPr>
        <w:t>N</w:t>
      </w:r>
      <w:r w:rsidR="00D964AA" w:rsidRPr="00185D0F">
        <w:rPr>
          <w:rFonts w:asciiTheme="minorHAnsi" w:hAnsiTheme="minorHAnsi" w:cstheme="minorHAnsi"/>
          <w:b/>
          <w:sz w:val="22"/>
          <w:szCs w:val="22"/>
        </w:rPr>
        <w:t xml:space="preserve">ational Steering Committee </w:t>
      </w:r>
      <w:r w:rsidR="00583CCA">
        <w:rPr>
          <w:rFonts w:asciiTheme="minorHAnsi" w:hAnsiTheme="minorHAnsi" w:cstheme="minorHAnsi"/>
          <w:b/>
          <w:sz w:val="22"/>
          <w:szCs w:val="22"/>
        </w:rPr>
        <w:t>e</w:t>
      </w:r>
      <w:r w:rsidR="00D964AA" w:rsidRPr="00185D0F">
        <w:rPr>
          <w:rFonts w:asciiTheme="minorHAnsi" w:hAnsiTheme="minorHAnsi" w:cstheme="minorHAnsi"/>
          <w:b/>
          <w:sz w:val="22"/>
          <w:szCs w:val="22"/>
        </w:rPr>
        <w:t>ndor</w:t>
      </w:r>
      <w:r w:rsidRPr="00185D0F">
        <w:rPr>
          <w:rFonts w:asciiTheme="minorHAnsi" w:hAnsiTheme="minorHAnsi" w:cstheme="minorHAnsi"/>
          <w:b/>
          <w:sz w:val="22"/>
          <w:szCs w:val="22"/>
        </w:rPr>
        <w:t>sement</w:t>
      </w:r>
    </w:p>
    <w:p w14:paraId="300BB2D3" w14:textId="77777777" w:rsidR="00017C60" w:rsidRPr="00487843" w:rsidRDefault="00017C60" w:rsidP="00017C60">
      <w:pPr>
        <w:rPr>
          <w:rFonts w:asciiTheme="minorHAnsi" w:hAnsiTheme="minorHAnsi" w:cstheme="minorHAnsi"/>
          <w:b/>
          <w:sz w:val="22"/>
          <w:szCs w:val="22"/>
        </w:rPr>
      </w:pPr>
    </w:p>
    <w:p w14:paraId="13481720" w14:textId="1C57299B" w:rsidR="00BB78E4" w:rsidRPr="00301D0D" w:rsidRDefault="00BB78E4" w:rsidP="00017C60">
      <w:pPr>
        <w:rPr>
          <w:rFonts w:asciiTheme="minorHAnsi" w:hAnsiTheme="minorHAnsi" w:cstheme="minorHAnsi"/>
          <w:i/>
          <w:sz w:val="20"/>
          <w:szCs w:val="20"/>
        </w:rPr>
      </w:pPr>
      <w:r w:rsidRPr="00301D0D">
        <w:rPr>
          <w:rFonts w:asciiTheme="minorHAnsi" w:hAnsiTheme="minorHAnsi" w:cstheme="minorHAnsi"/>
          <w:i/>
          <w:sz w:val="20"/>
          <w:szCs w:val="20"/>
          <w:highlight w:val="lightGray"/>
        </w:rPr>
        <w:t xml:space="preserve">Note:  The signature of </w:t>
      </w:r>
      <w:r w:rsidR="006B020B" w:rsidRPr="00301D0D">
        <w:rPr>
          <w:rFonts w:asciiTheme="minorHAnsi" w:hAnsiTheme="minorHAnsi" w:cstheme="minorHAnsi"/>
          <w:i/>
          <w:sz w:val="20"/>
          <w:szCs w:val="20"/>
          <w:highlight w:val="lightGray"/>
        </w:rPr>
        <w:t xml:space="preserve">NSC members are required as </w:t>
      </w:r>
      <w:r w:rsidRPr="00301D0D">
        <w:rPr>
          <w:rFonts w:asciiTheme="minorHAnsi" w:hAnsiTheme="minorHAnsi" w:cstheme="minorHAnsi"/>
          <w:i/>
          <w:sz w:val="20"/>
          <w:szCs w:val="20"/>
          <w:highlight w:val="lightGray"/>
        </w:rPr>
        <w:t xml:space="preserve">endorsement </w:t>
      </w:r>
      <w:r w:rsidR="006B020B" w:rsidRPr="00301D0D">
        <w:rPr>
          <w:rFonts w:asciiTheme="minorHAnsi" w:hAnsiTheme="minorHAnsi" w:cstheme="minorHAnsi"/>
          <w:i/>
          <w:sz w:val="20"/>
          <w:szCs w:val="20"/>
          <w:highlight w:val="lightGray"/>
        </w:rPr>
        <w:t>of</w:t>
      </w:r>
      <w:r w:rsidRPr="00301D0D">
        <w:rPr>
          <w:rFonts w:asciiTheme="minorHAnsi" w:hAnsiTheme="minorHAnsi" w:cstheme="minorHAnsi"/>
          <w:i/>
          <w:sz w:val="20"/>
          <w:szCs w:val="20"/>
          <w:highlight w:val="lightGray"/>
        </w:rPr>
        <w:t xml:space="preserve"> the </w:t>
      </w:r>
      <w:r w:rsidR="00301D0D" w:rsidRPr="00301D0D">
        <w:rPr>
          <w:rFonts w:asciiTheme="minorHAnsi" w:hAnsiTheme="minorHAnsi" w:cstheme="minorHAnsi"/>
          <w:i/>
          <w:sz w:val="20"/>
          <w:szCs w:val="20"/>
          <w:highlight w:val="lightGray"/>
        </w:rPr>
        <w:t>ICCA GSI Phase 2 strategy</w:t>
      </w:r>
      <w:r w:rsidRPr="00301D0D">
        <w:rPr>
          <w:rFonts w:asciiTheme="minorHAnsi" w:hAnsiTheme="minorHAnsi" w:cstheme="minorHAnsi"/>
          <w:i/>
          <w:sz w:val="20"/>
          <w:szCs w:val="20"/>
          <w:highlight w:val="lightGray"/>
        </w:rPr>
        <w:t xml:space="preserve"> duly reviewed </w:t>
      </w:r>
      <w:r w:rsidR="006B020B" w:rsidRPr="00301D0D">
        <w:rPr>
          <w:rFonts w:asciiTheme="minorHAnsi" w:hAnsiTheme="minorHAnsi" w:cstheme="minorHAnsi"/>
          <w:i/>
          <w:sz w:val="20"/>
          <w:szCs w:val="20"/>
          <w:highlight w:val="lightGray"/>
        </w:rPr>
        <w:t>and agreed at the National Steering Committee meeting.</w:t>
      </w:r>
      <w:r w:rsidR="006B020B" w:rsidRPr="00301D0D">
        <w:rPr>
          <w:rFonts w:asciiTheme="minorHAnsi" w:hAnsiTheme="minorHAnsi" w:cstheme="minorHAnsi"/>
          <w:i/>
          <w:sz w:val="20"/>
          <w:szCs w:val="20"/>
        </w:rPr>
        <w:t xml:space="preserve">  </w:t>
      </w:r>
    </w:p>
    <w:p w14:paraId="6B5F5814" w14:textId="77777777" w:rsidR="00301D0D" w:rsidRPr="00487843" w:rsidRDefault="00301D0D" w:rsidP="00017C60">
      <w:pPr>
        <w:rPr>
          <w:rFonts w:asciiTheme="minorHAnsi" w:hAnsiTheme="minorHAnsi" w:cstheme="minorHAnsi"/>
          <w:b/>
          <w:i/>
          <w:sz w:val="22"/>
          <w:szCs w:val="22"/>
        </w:rPr>
      </w:pPr>
    </w:p>
    <w:p w14:paraId="21BF3649" w14:textId="77777777" w:rsidR="00BB78E4" w:rsidRPr="00487843" w:rsidRDefault="00BB78E4" w:rsidP="00F50210">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5215"/>
        <w:gridCol w:w="4140"/>
      </w:tblGrid>
      <w:tr w:rsidR="00533DE8" w:rsidRPr="00487843" w14:paraId="2EA8070B" w14:textId="77777777" w:rsidTr="00533DE8">
        <w:trPr>
          <w:trHeight w:val="602"/>
        </w:trPr>
        <w:tc>
          <w:tcPr>
            <w:tcW w:w="5215" w:type="dxa"/>
            <w:shd w:val="clear" w:color="auto" w:fill="F2F2F2" w:themeFill="background1" w:themeFillShade="F2"/>
            <w:vAlign w:val="center"/>
          </w:tcPr>
          <w:p w14:paraId="4AE3C1FC" w14:textId="4E63BB62" w:rsidR="00533DE8" w:rsidRPr="00487843" w:rsidRDefault="00533DE8" w:rsidP="00533DE8">
            <w:pPr>
              <w:jc w:val="center"/>
              <w:rPr>
                <w:rFonts w:asciiTheme="minorHAnsi" w:hAnsiTheme="minorHAnsi" w:cstheme="minorHAnsi"/>
                <w:b/>
                <w:sz w:val="20"/>
                <w:szCs w:val="22"/>
              </w:rPr>
            </w:pPr>
            <w:r w:rsidRPr="00487843">
              <w:rPr>
                <w:rFonts w:asciiTheme="minorHAnsi" w:hAnsiTheme="minorHAnsi" w:cstheme="minorHAnsi"/>
                <w:b/>
                <w:sz w:val="20"/>
                <w:szCs w:val="22"/>
              </w:rPr>
              <w:t xml:space="preserve">NSC members involved in </w:t>
            </w:r>
            <w:r w:rsidR="00301D0D">
              <w:rPr>
                <w:rFonts w:asciiTheme="minorHAnsi" w:hAnsiTheme="minorHAnsi" w:cstheme="minorHAnsi"/>
                <w:b/>
                <w:sz w:val="20"/>
                <w:szCs w:val="22"/>
              </w:rPr>
              <w:t>ICCA GSI</w:t>
            </w:r>
            <w:r w:rsidR="00056437">
              <w:rPr>
                <w:rFonts w:asciiTheme="minorHAnsi" w:hAnsiTheme="minorHAnsi" w:cstheme="minorHAnsi"/>
                <w:b/>
                <w:sz w:val="20"/>
                <w:szCs w:val="22"/>
              </w:rPr>
              <w:t xml:space="preserve"> Phase 2</w:t>
            </w:r>
            <w:r w:rsidRPr="00487843">
              <w:rPr>
                <w:rFonts w:asciiTheme="minorHAnsi" w:hAnsiTheme="minorHAnsi" w:cstheme="minorHAnsi"/>
                <w:b/>
                <w:sz w:val="20"/>
                <w:szCs w:val="22"/>
              </w:rPr>
              <w:t xml:space="preserve"> development, </w:t>
            </w:r>
          </w:p>
          <w:p w14:paraId="6D1D54AB" w14:textId="09382B5A" w:rsidR="00533DE8" w:rsidRPr="00487843" w:rsidRDefault="00533DE8" w:rsidP="00533DE8">
            <w:pPr>
              <w:jc w:val="center"/>
              <w:rPr>
                <w:rFonts w:asciiTheme="minorHAnsi" w:hAnsiTheme="minorHAnsi" w:cstheme="minorHAnsi"/>
                <w:b/>
                <w:sz w:val="20"/>
                <w:szCs w:val="22"/>
              </w:rPr>
            </w:pPr>
            <w:r w:rsidRPr="00487843">
              <w:rPr>
                <w:rFonts w:asciiTheme="minorHAnsi" w:hAnsiTheme="minorHAnsi" w:cstheme="minorHAnsi"/>
                <w:b/>
                <w:sz w:val="20"/>
                <w:szCs w:val="22"/>
              </w:rPr>
              <w:t>review and endorsement</w:t>
            </w:r>
          </w:p>
        </w:tc>
        <w:tc>
          <w:tcPr>
            <w:tcW w:w="4140" w:type="dxa"/>
            <w:shd w:val="clear" w:color="auto" w:fill="F2F2F2" w:themeFill="background1" w:themeFillShade="F2"/>
            <w:vAlign w:val="center"/>
          </w:tcPr>
          <w:p w14:paraId="194607DA" w14:textId="62301680" w:rsidR="00533DE8" w:rsidRPr="00487843" w:rsidRDefault="00533DE8" w:rsidP="00533DE8">
            <w:pPr>
              <w:jc w:val="center"/>
              <w:rPr>
                <w:rFonts w:asciiTheme="minorHAnsi" w:hAnsiTheme="minorHAnsi" w:cstheme="minorHAnsi"/>
                <w:b/>
                <w:sz w:val="20"/>
                <w:szCs w:val="22"/>
              </w:rPr>
            </w:pPr>
            <w:r w:rsidRPr="00487843">
              <w:rPr>
                <w:rFonts w:asciiTheme="minorHAnsi" w:hAnsiTheme="minorHAnsi" w:cstheme="minorHAnsi"/>
                <w:b/>
                <w:sz w:val="20"/>
                <w:szCs w:val="22"/>
              </w:rPr>
              <w:t>Signatures</w:t>
            </w:r>
          </w:p>
        </w:tc>
      </w:tr>
      <w:tr w:rsidR="00533DE8" w:rsidRPr="00487843" w14:paraId="23A1FB85" w14:textId="77777777" w:rsidTr="00533DE8">
        <w:trPr>
          <w:trHeight w:val="548"/>
        </w:trPr>
        <w:tc>
          <w:tcPr>
            <w:tcW w:w="5215" w:type="dxa"/>
          </w:tcPr>
          <w:p w14:paraId="7F230A75" w14:textId="77777777" w:rsidR="00533DE8" w:rsidRPr="00487843" w:rsidRDefault="00533DE8" w:rsidP="00F50210">
            <w:pPr>
              <w:rPr>
                <w:rFonts w:asciiTheme="minorHAnsi" w:hAnsiTheme="minorHAnsi" w:cstheme="minorHAnsi"/>
                <w:sz w:val="22"/>
                <w:szCs w:val="22"/>
              </w:rPr>
            </w:pPr>
          </w:p>
        </w:tc>
        <w:tc>
          <w:tcPr>
            <w:tcW w:w="4140" w:type="dxa"/>
          </w:tcPr>
          <w:p w14:paraId="7E55260F" w14:textId="77777777" w:rsidR="00533DE8" w:rsidRPr="00487843" w:rsidRDefault="00533DE8" w:rsidP="00F50210">
            <w:pPr>
              <w:rPr>
                <w:rFonts w:asciiTheme="minorHAnsi" w:hAnsiTheme="minorHAnsi" w:cstheme="minorHAnsi"/>
                <w:sz w:val="22"/>
                <w:szCs w:val="22"/>
              </w:rPr>
            </w:pPr>
          </w:p>
        </w:tc>
      </w:tr>
      <w:tr w:rsidR="00533DE8" w:rsidRPr="00487843" w14:paraId="07C990B0" w14:textId="77777777" w:rsidTr="005F2683">
        <w:trPr>
          <w:trHeight w:val="530"/>
        </w:trPr>
        <w:tc>
          <w:tcPr>
            <w:tcW w:w="5215" w:type="dxa"/>
          </w:tcPr>
          <w:p w14:paraId="183AF0B7" w14:textId="77777777" w:rsidR="00533DE8" w:rsidRPr="00487843" w:rsidRDefault="00533DE8" w:rsidP="00F50210">
            <w:pPr>
              <w:rPr>
                <w:rFonts w:asciiTheme="minorHAnsi" w:hAnsiTheme="minorHAnsi" w:cstheme="minorHAnsi"/>
                <w:sz w:val="22"/>
                <w:szCs w:val="22"/>
              </w:rPr>
            </w:pPr>
          </w:p>
        </w:tc>
        <w:tc>
          <w:tcPr>
            <w:tcW w:w="4140" w:type="dxa"/>
          </w:tcPr>
          <w:p w14:paraId="28315654" w14:textId="77777777" w:rsidR="00533DE8" w:rsidRPr="00487843" w:rsidRDefault="00533DE8" w:rsidP="00F50210">
            <w:pPr>
              <w:rPr>
                <w:rFonts w:asciiTheme="minorHAnsi" w:hAnsiTheme="minorHAnsi" w:cstheme="minorHAnsi"/>
                <w:sz w:val="22"/>
                <w:szCs w:val="22"/>
              </w:rPr>
            </w:pPr>
          </w:p>
        </w:tc>
      </w:tr>
      <w:tr w:rsidR="00533DE8" w:rsidRPr="00487843" w14:paraId="6C49AB14" w14:textId="77777777" w:rsidTr="005F2683">
        <w:trPr>
          <w:trHeight w:val="530"/>
        </w:trPr>
        <w:tc>
          <w:tcPr>
            <w:tcW w:w="5215" w:type="dxa"/>
          </w:tcPr>
          <w:p w14:paraId="5AC05DF1" w14:textId="77777777" w:rsidR="00533DE8" w:rsidRPr="00487843" w:rsidRDefault="00533DE8" w:rsidP="00F50210">
            <w:pPr>
              <w:rPr>
                <w:rFonts w:asciiTheme="minorHAnsi" w:hAnsiTheme="minorHAnsi" w:cstheme="minorHAnsi"/>
                <w:sz w:val="22"/>
                <w:szCs w:val="22"/>
              </w:rPr>
            </w:pPr>
          </w:p>
        </w:tc>
        <w:tc>
          <w:tcPr>
            <w:tcW w:w="4140" w:type="dxa"/>
          </w:tcPr>
          <w:p w14:paraId="20E0D49F" w14:textId="77777777" w:rsidR="00533DE8" w:rsidRPr="00487843" w:rsidRDefault="00533DE8" w:rsidP="00F50210">
            <w:pPr>
              <w:rPr>
                <w:rFonts w:asciiTheme="minorHAnsi" w:hAnsiTheme="minorHAnsi" w:cstheme="minorHAnsi"/>
                <w:sz w:val="22"/>
                <w:szCs w:val="22"/>
              </w:rPr>
            </w:pPr>
          </w:p>
        </w:tc>
      </w:tr>
      <w:tr w:rsidR="00BB78E4" w:rsidRPr="00487843" w14:paraId="02ADB600" w14:textId="77777777" w:rsidTr="005F2683">
        <w:trPr>
          <w:trHeight w:val="530"/>
        </w:trPr>
        <w:tc>
          <w:tcPr>
            <w:tcW w:w="5215" w:type="dxa"/>
          </w:tcPr>
          <w:p w14:paraId="6C162925" w14:textId="77777777" w:rsidR="00BB78E4" w:rsidRPr="00487843" w:rsidRDefault="00BB78E4" w:rsidP="00F50210">
            <w:pPr>
              <w:rPr>
                <w:rFonts w:asciiTheme="minorHAnsi" w:hAnsiTheme="minorHAnsi" w:cstheme="minorHAnsi"/>
                <w:sz w:val="22"/>
                <w:szCs w:val="22"/>
              </w:rPr>
            </w:pPr>
          </w:p>
        </w:tc>
        <w:tc>
          <w:tcPr>
            <w:tcW w:w="4140" w:type="dxa"/>
          </w:tcPr>
          <w:p w14:paraId="293573F1" w14:textId="77777777" w:rsidR="00BB78E4" w:rsidRPr="00487843" w:rsidRDefault="00BB78E4" w:rsidP="00F50210">
            <w:pPr>
              <w:rPr>
                <w:rFonts w:asciiTheme="minorHAnsi" w:hAnsiTheme="minorHAnsi" w:cstheme="minorHAnsi"/>
                <w:sz w:val="22"/>
                <w:szCs w:val="22"/>
              </w:rPr>
            </w:pPr>
          </w:p>
        </w:tc>
      </w:tr>
      <w:tr w:rsidR="00BB78E4" w:rsidRPr="00487843" w14:paraId="4DB53E5D" w14:textId="77777777" w:rsidTr="005F2683">
        <w:trPr>
          <w:trHeight w:val="530"/>
        </w:trPr>
        <w:tc>
          <w:tcPr>
            <w:tcW w:w="5215" w:type="dxa"/>
          </w:tcPr>
          <w:p w14:paraId="4B5913D9" w14:textId="77777777" w:rsidR="00BB78E4" w:rsidRPr="00487843" w:rsidRDefault="00BB78E4" w:rsidP="00F50210">
            <w:pPr>
              <w:rPr>
                <w:rFonts w:asciiTheme="minorHAnsi" w:hAnsiTheme="minorHAnsi" w:cstheme="minorHAnsi"/>
                <w:sz w:val="22"/>
                <w:szCs w:val="22"/>
              </w:rPr>
            </w:pPr>
          </w:p>
        </w:tc>
        <w:tc>
          <w:tcPr>
            <w:tcW w:w="4140" w:type="dxa"/>
          </w:tcPr>
          <w:p w14:paraId="335B3962" w14:textId="77777777" w:rsidR="00BB78E4" w:rsidRPr="00487843" w:rsidRDefault="00BB78E4" w:rsidP="00F50210">
            <w:pPr>
              <w:rPr>
                <w:rFonts w:asciiTheme="minorHAnsi" w:hAnsiTheme="minorHAnsi" w:cstheme="minorHAnsi"/>
                <w:sz w:val="22"/>
                <w:szCs w:val="22"/>
              </w:rPr>
            </w:pPr>
          </w:p>
        </w:tc>
      </w:tr>
      <w:tr w:rsidR="00BB78E4" w:rsidRPr="00487843" w14:paraId="7923D12D" w14:textId="77777777" w:rsidTr="005F2683">
        <w:trPr>
          <w:trHeight w:val="530"/>
        </w:trPr>
        <w:tc>
          <w:tcPr>
            <w:tcW w:w="5215" w:type="dxa"/>
          </w:tcPr>
          <w:p w14:paraId="05A27BB2" w14:textId="77777777" w:rsidR="00BB78E4" w:rsidRPr="00487843" w:rsidRDefault="00BB78E4" w:rsidP="00F50210">
            <w:pPr>
              <w:rPr>
                <w:rFonts w:asciiTheme="minorHAnsi" w:hAnsiTheme="minorHAnsi" w:cstheme="minorHAnsi"/>
                <w:sz w:val="22"/>
                <w:szCs w:val="22"/>
              </w:rPr>
            </w:pPr>
          </w:p>
        </w:tc>
        <w:tc>
          <w:tcPr>
            <w:tcW w:w="4140" w:type="dxa"/>
          </w:tcPr>
          <w:p w14:paraId="45701D60" w14:textId="77777777" w:rsidR="00BB78E4" w:rsidRPr="00487843" w:rsidRDefault="00BB78E4" w:rsidP="00F50210">
            <w:pPr>
              <w:rPr>
                <w:rFonts w:asciiTheme="minorHAnsi" w:hAnsiTheme="minorHAnsi" w:cstheme="minorHAnsi"/>
                <w:sz w:val="22"/>
                <w:szCs w:val="22"/>
              </w:rPr>
            </w:pPr>
          </w:p>
        </w:tc>
      </w:tr>
      <w:tr w:rsidR="00BB78E4" w:rsidRPr="00487843" w14:paraId="58BF1A33" w14:textId="77777777" w:rsidTr="005F2683">
        <w:trPr>
          <w:trHeight w:val="530"/>
        </w:trPr>
        <w:tc>
          <w:tcPr>
            <w:tcW w:w="5215" w:type="dxa"/>
          </w:tcPr>
          <w:p w14:paraId="28CADF25" w14:textId="77777777" w:rsidR="00BB78E4" w:rsidRPr="00487843" w:rsidRDefault="00BB78E4" w:rsidP="00F50210">
            <w:pPr>
              <w:rPr>
                <w:rFonts w:asciiTheme="minorHAnsi" w:hAnsiTheme="minorHAnsi" w:cstheme="minorHAnsi"/>
                <w:sz w:val="22"/>
                <w:szCs w:val="22"/>
              </w:rPr>
            </w:pPr>
          </w:p>
        </w:tc>
        <w:tc>
          <w:tcPr>
            <w:tcW w:w="4140" w:type="dxa"/>
          </w:tcPr>
          <w:p w14:paraId="09DF5B52" w14:textId="77777777" w:rsidR="00BB78E4" w:rsidRPr="00487843" w:rsidRDefault="00BB78E4" w:rsidP="00F50210">
            <w:pPr>
              <w:rPr>
                <w:rFonts w:asciiTheme="minorHAnsi" w:hAnsiTheme="minorHAnsi" w:cstheme="minorHAnsi"/>
                <w:sz w:val="22"/>
                <w:szCs w:val="22"/>
              </w:rPr>
            </w:pPr>
          </w:p>
        </w:tc>
      </w:tr>
      <w:tr w:rsidR="00BB78E4" w:rsidRPr="00487843" w14:paraId="07C0DC8F" w14:textId="77777777" w:rsidTr="005F2683">
        <w:trPr>
          <w:trHeight w:val="530"/>
        </w:trPr>
        <w:tc>
          <w:tcPr>
            <w:tcW w:w="5215" w:type="dxa"/>
          </w:tcPr>
          <w:p w14:paraId="04FBDEA6" w14:textId="3EA2705B" w:rsidR="00BB78E4" w:rsidRPr="00487843" w:rsidRDefault="00BB78E4" w:rsidP="00F50210">
            <w:pPr>
              <w:rPr>
                <w:rFonts w:asciiTheme="minorHAnsi" w:hAnsiTheme="minorHAnsi" w:cstheme="minorHAnsi"/>
                <w:sz w:val="22"/>
                <w:szCs w:val="22"/>
              </w:rPr>
            </w:pPr>
            <w:r w:rsidRPr="00F061FC">
              <w:rPr>
                <w:rFonts w:asciiTheme="minorHAnsi" w:hAnsiTheme="minorHAnsi" w:cstheme="minorHAnsi"/>
                <w:sz w:val="20"/>
                <w:szCs w:val="20"/>
              </w:rPr>
              <w:t>(Add more rows as necessary)</w:t>
            </w:r>
          </w:p>
        </w:tc>
        <w:tc>
          <w:tcPr>
            <w:tcW w:w="4140" w:type="dxa"/>
          </w:tcPr>
          <w:p w14:paraId="4D9928D9" w14:textId="77777777" w:rsidR="00BB78E4" w:rsidRPr="00487843" w:rsidRDefault="00BB78E4" w:rsidP="00F50210">
            <w:pPr>
              <w:rPr>
                <w:rFonts w:asciiTheme="minorHAnsi" w:hAnsiTheme="minorHAnsi" w:cstheme="minorHAnsi"/>
                <w:sz w:val="22"/>
                <w:szCs w:val="22"/>
              </w:rPr>
            </w:pPr>
          </w:p>
        </w:tc>
      </w:tr>
    </w:tbl>
    <w:p w14:paraId="246C9785" w14:textId="77777777" w:rsidR="00185D0F" w:rsidRDefault="00185D0F" w:rsidP="00F50210">
      <w:pPr>
        <w:rPr>
          <w:rFonts w:asciiTheme="minorHAnsi" w:hAnsiTheme="minorHAnsi" w:cstheme="minorHAnsi"/>
          <w:sz w:val="22"/>
          <w:szCs w:val="22"/>
        </w:rPr>
      </w:pPr>
    </w:p>
    <w:sectPr w:rsidR="00185D0F" w:rsidSect="00F061FC">
      <w:headerReference w:type="default" r:id="rId11"/>
      <w:footerReference w:type="default" r:id="rId12"/>
      <w:type w:val="continuous"/>
      <w:pgSz w:w="12240" w:h="15840"/>
      <w:pgMar w:top="243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3BEA" w14:textId="77777777" w:rsidR="005C5BAA" w:rsidRDefault="005C5BAA" w:rsidP="006D3C88">
      <w:r>
        <w:separator/>
      </w:r>
    </w:p>
  </w:endnote>
  <w:endnote w:type="continuationSeparator" w:id="0">
    <w:p w14:paraId="74FF45F1" w14:textId="77777777" w:rsidR="005C5BAA" w:rsidRDefault="005C5BAA" w:rsidP="006D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064056"/>
      <w:docPartObj>
        <w:docPartGallery w:val="Page Numbers (Bottom of Page)"/>
        <w:docPartUnique/>
      </w:docPartObj>
    </w:sdtPr>
    <w:sdtContent>
      <w:p w14:paraId="73106A66" w14:textId="77777777" w:rsidR="00EC7518" w:rsidRDefault="00EC7518">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57CEAEA2" w14:textId="77777777" w:rsidR="00EC7518" w:rsidRDefault="00EC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48AF" w14:textId="77777777" w:rsidR="005C5BAA" w:rsidRDefault="005C5BAA" w:rsidP="006D3C88">
      <w:r>
        <w:separator/>
      </w:r>
    </w:p>
  </w:footnote>
  <w:footnote w:type="continuationSeparator" w:id="0">
    <w:p w14:paraId="746B5D2C" w14:textId="77777777" w:rsidR="005C5BAA" w:rsidRDefault="005C5BAA" w:rsidP="006D3C88">
      <w:r>
        <w:continuationSeparator/>
      </w:r>
    </w:p>
  </w:footnote>
  <w:footnote w:id="1">
    <w:p w14:paraId="56C6B226" w14:textId="5DB8D9A4" w:rsidR="00EC7518" w:rsidRPr="00C831ED" w:rsidRDefault="00EC7518" w:rsidP="00D30C1D">
      <w:pPr>
        <w:pStyle w:val="FootnoteText"/>
        <w:rPr>
          <w:rFonts w:asciiTheme="minorHAnsi" w:hAnsiTheme="minorHAnsi"/>
          <w:sz w:val="18"/>
          <w:szCs w:val="18"/>
        </w:rPr>
      </w:pPr>
      <w:r w:rsidRPr="00C831ED">
        <w:rPr>
          <w:rStyle w:val="FootnoteReference"/>
          <w:rFonts w:asciiTheme="minorHAnsi" w:hAnsiTheme="minorHAnsi"/>
          <w:sz w:val="18"/>
          <w:szCs w:val="18"/>
        </w:rPr>
        <w:footnoteRef/>
      </w:r>
      <w:r w:rsidRPr="00C831ED">
        <w:rPr>
          <w:rFonts w:asciiTheme="minorHAnsi" w:hAnsiTheme="minorHAnsi"/>
          <w:sz w:val="18"/>
          <w:szCs w:val="18"/>
        </w:rPr>
        <w:t xml:space="preserve"> </w:t>
      </w:r>
      <w:r w:rsidR="00583CCA">
        <w:rPr>
          <w:rFonts w:asciiTheme="minorHAnsi" w:hAnsiTheme="minorHAnsi"/>
          <w:sz w:val="18"/>
          <w:szCs w:val="18"/>
        </w:rPr>
        <w:t>ICCA GSI Phase c</w:t>
      </w:r>
      <w:r w:rsidRPr="00C831ED">
        <w:rPr>
          <w:rFonts w:asciiTheme="minorHAnsi" w:hAnsiTheme="minorHAnsi"/>
          <w:sz w:val="18"/>
          <w:szCs w:val="18"/>
        </w:rPr>
        <w:t xml:space="preserve">ountries </w:t>
      </w:r>
      <w:r w:rsidR="00583CCA">
        <w:rPr>
          <w:rFonts w:asciiTheme="minorHAnsi" w:hAnsiTheme="minorHAnsi"/>
          <w:sz w:val="18"/>
          <w:szCs w:val="18"/>
        </w:rPr>
        <w:t>can</w:t>
      </w:r>
      <w:r w:rsidRPr="00C831ED">
        <w:rPr>
          <w:rFonts w:asciiTheme="minorHAnsi" w:hAnsiTheme="minorHAnsi"/>
          <w:sz w:val="18"/>
          <w:szCs w:val="18"/>
        </w:rPr>
        <w:t xml:space="preserve"> focus on existing landscape/seascape where the SGP country programme is already focused, or select a new OP</w:t>
      </w:r>
      <w:r w:rsidR="00301D0D">
        <w:rPr>
          <w:rFonts w:asciiTheme="minorHAnsi" w:hAnsiTheme="minorHAnsi"/>
          <w:sz w:val="18"/>
          <w:szCs w:val="18"/>
        </w:rPr>
        <w:t>8</w:t>
      </w:r>
      <w:r w:rsidRPr="00C831ED">
        <w:rPr>
          <w:rFonts w:asciiTheme="minorHAnsi" w:hAnsiTheme="minorHAnsi"/>
          <w:sz w:val="18"/>
          <w:szCs w:val="18"/>
        </w:rPr>
        <w:t xml:space="preserve"> landscape/seascape focus through stakeholder consultations</w:t>
      </w:r>
      <w:r w:rsidR="00274816">
        <w:rPr>
          <w:rFonts w:asciiTheme="minorHAnsi" w:hAnsiTheme="minorHAnsi"/>
          <w:sz w:val="18"/>
          <w:szCs w:val="18"/>
        </w:rPr>
        <w:t xml:space="preserve">. </w:t>
      </w:r>
    </w:p>
  </w:footnote>
  <w:footnote w:id="2">
    <w:p w14:paraId="31B498A8" w14:textId="77777777" w:rsidR="00EC7518" w:rsidRPr="00583CCA" w:rsidRDefault="00EC7518" w:rsidP="006B3AB3">
      <w:pPr>
        <w:pStyle w:val="FootnoteText"/>
        <w:rPr>
          <w:rFonts w:ascii="Calibri" w:hAnsi="Calibri" w:cs="Calibri"/>
          <w:sz w:val="18"/>
          <w:szCs w:val="18"/>
        </w:rPr>
      </w:pPr>
      <w:r w:rsidRPr="00583CCA">
        <w:rPr>
          <w:rStyle w:val="FootnoteReference"/>
          <w:rFonts w:ascii="Calibri" w:hAnsi="Calibri" w:cs="Calibri"/>
        </w:rPr>
        <w:footnoteRef/>
      </w:r>
      <w:r w:rsidRPr="00583CCA">
        <w:rPr>
          <w:rFonts w:ascii="Calibri" w:hAnsi="Calibri" w:cs="Calibri"/>
        </w:rPr>
        <w:t xml:space="preserve"> </w:t>
      </w:r>
      <w:r w:rsidRPr="00583CCA">
        <w:rPr>
          <w:rFonts w:ascii="Calibri" w:hAnsi="Calibri" w:cs="Calibri"/>
          <w:sz w:val="18"/>
          <w:szCs w:val="18"/>
        </w:rPr>
        <w:t xml:space="preserve">Typology here means the kind of landscape (mountain, low-lying plain, valley, riverine, etc.) and seascape (wetland/mangrove, river basins, bays, seagrass to corals, etc.). There could also be a combination of a landscape with a seascape (i.e. from upper watersheds to coastal mangrove, seagrass and coral ecosystems) which is actually preferred as it covers the continuum of related ecosystems and communities. </w:t>
      </w:r>
    </w:p>
  </w:footnote>
  <w:footnote w:id="3">
    <w:p w14:paraId="1846FCB0" w14:textId="4789C361" w:rsidR="00EC7518" w:rsidRPr="00703B6A" w:rsidRDefault="00EC7518" w:rsidP="001D1F59">
      <w:pPr>
        <w:pStyle w:val="FootnoteText"/>
        <w:rPr>
          <w:rFonts w:asciiTheme="minorHAnsi" w:hAnsiTheme="minorHAnsi"/>
          <w:sz w:val="18"/>
          <w:szCs w:val="18"/>
        </w:rPr>
      </w:pPr>
      <w:r w:rsidRPr="00703B6A">
        <w:rPr>
          <w:rStyle w:val="FootnoteReference"/>
          <w:rFonts w:asciiTheme="minorHAnsi" w:hAnsiTheme="minorHAnsi"/>
          <w:sz w:val="18"/>
          <w:szCs w:val="18"/>
        </w:rPr>
        <w:footnoteRef/>
      </w:r>
      <w:r w:rsidRPr="00703B6A">
        <w:rPr>
          <w:rFonts w:asciiTheme="minorHAnsi" w:hAnsiTheme="minorHAnsi"/>
          <w:sz w:val="18"/>
          <w:szCs w:val="18"/>
        </w:rPr>
        <w:t xml:space="preserve"> Where relevant, specific targets and indicators relevant to grant making in </w:t>
      </w:r>
      <w:r w:rsidR="00056437">
        <w:rPr>
          <w:rFonts w:asciiTheme="minorHAnsi" w:hAnsiTheme="minorHAnsi"/>
          <w:sz w:val="18"/>
          <w:szCs w:val="18"/>
        </w:rPr>
        <w:t xml:space="preserve">the </w:t>
      </w:r>
      <w:r w:rsidRPr="00703B6A">
        <w:rPr>
          <w:rFonts w:asciiTheme="minorHAnsi" w:hAnsiTheme="minorHAnsi"/>
          <w:sz w:val="18"/>
          <w:szCs w:val="18"/>
        </w:rPr>
        <w:t>selected OP</w:t>
      </w:r>
      <w:r w:rsidR="00301D0D">
        <w:rPr>
          <w:rFonts w:asciiTheme="minorHAnsi" w:hAnsiTheme="minorHAnsi"/>
          <w:sz w:val="18"/>
          <w:szCs w:val="18"/>
        </w:rPr>
        <w:t>8</w:t>
      </w:r>
      <w:r w:rsidRPr="00703B6A">
        <w:rPr>
          <w:rFonts w:asciiTheme="minorHAnsi" w:hAnsiTheme="minorHAnsi"/>
          <w:sz w:val="18"/>
          <w:szCs w:val="18"/>
        </w:rPr>
        <w:t xml:space="preserve"> landscapes/ seascapes may be developed with reference to </w:t>
      </w:r>
      <w:r w:rsidR="00301D0D">
        <w:rPr>
          <w:rFonts w:asciiTheme="minorHAnsi" w:hAnsiTheme="minorHAnsi"/>
          <w:sz w:val="18"/>
          <w:szCs w:val="18"/>
        </w:rPr>
        <w:t>ICCA GSI Phase 1</w:t>
      </w:r>
      <w:r w:rsidRPr="00703B6A">
        <w:rPr>
          <w:rFonts w:asciiTheme="minorHAnsi" w:hAnsiTheme="minorHAnsi"/>
          <w:sz w:val="18"/>
          <w:szCs w:val="18"/>
        </w:rPr>
        <w:t xml:space="preserve"> </w:t>
      </w:r>
      <w:r w:rsidR="00056437">
        <w:rPr>
          <w:rFonts w:asciiTheme="minorHAnsi" w:hAnsiTheme="minorHAnsi"/>
          <w:sz w:val="18"/>
          <w:szCs w:val="18"/>
        </w:rPr>
        <w:t xml:space="preserve">(2014-2023) </w:t>
      </w:r>
      <w:r w:rsidRPr="00703B6A">
        <w:rPr>
          <w:rFonts w:asciiTheme="minorHAnsi" w:hAnsiTheme="minorHAnsi"/>
          <w:sz w:val="18"/>
          <w:szCs w:val="18"/>
        </w:rPr>
        <w:t xml:space="preserve">baseline assessment </w:t>
      </w:r>
      <w:r w:rsidR="00F061FC">
        <w:rPr>
          <w:rFonts w:asciiTheme="minorHAnsi" w:hAnsiTheme="minorHAnsi"/>
          <w:sz w:val="18"/>
          <w:szCs w:val="18"/>
        </w:rPr>
        <w:t>and results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B8F7" w14:textId="56B65000" w:rsidR="00EC7518" w:rsidRDefault="0001228F" w:rsidP="0001228F">
    <w:pPr>
      <w:pStyle w:val="Header"/>
      <w:jc w:val="center"/>
    </w:pPr>
    <w:r>
      <w:rPr>
        <w:noProof/>
      </w:rPr>
      <w:drawing>
        <wp:inline distT="0" distB="0" distL="0" distR="0" wp14:anchorId="5E43287E" wp14:editId="749D2C7E">
          <wp:extent cx="6162040" cy="1095375"/>
          <wp:effectExtent l="0" t="0" r="0" b="0"/>
          <wp:docPr id="860248628"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83429" name="Picture 1" descr="A logo on a black background&#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9219" b="9219"/>
                  <a:stretch/>
                </pic:blipFill>
                <pic:spPr bwMode="auto">
                  <a:xfrm>
                    <a:off x="0" y="0"/>
                    <a:ext cx="6166687" cy="10962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268"/>
    <w:multiLevelType w:val="hybridMultilevel"/>
    <w:tmpl w:val="DCA673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07D6DE2"/>
    <w:multiLevelType w:val="multilevel"/>
    <w:tmpl w:val="784455E0"/>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b/>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79359E"/>
    <w:multiLevelType w:val="hybridMultilevel"/>
    <w:tmpl w:val="85A8F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901"/>
    <w:multiLevelType w:val="hybridMultilevel"/>
    <w:tmpl w:val="FD961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154A"/>
    <w:multiLevelType w:val="hybridMultilevel"/>
    <w:tmpl w:val="79BA407A"/>
    <w:lvl w:ilvl="0" w:tplc="2868A718">
      <w:start w:val="1"/>
      <w:numFmt w:val="low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18617994"/>
    <w:multiLevelType w:val="multilevel"/>
    <w:tmpl w:val="1BAAC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1D032739"/>
    <w:multiLevelType w:val="multilevel"/>
    <w:tmpl w:val="F246F8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F95E4B"/>
    <w:multiLevelType w:val="multilevel"/>
    <w:tmpl w:val="7EE6B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A91F24"/>
    <w:multiLevelType w:val="hybridMultilevel"/>
    <w:tmpl w:val="0EEA6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0BA"/>
    <w:multiLevelType w:val="hybridMultilevel"/>
    <w:tmpl w:val="E01E6BEA"/>
    <w:lvl w:ilvl="0" w:tplc="22940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24ACB"/>
    <w:multiLevelType w:val="hybridMultilevel"/>
    <w:tmpl w:val="217AC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91ED8"/>
    <w:multiLevelType w:val="hybridMultilevel"/>
    <w:tmpl w:val="AA2858A0"/>
    <w:lvl w:ilvl="0" w:tplc="A6267C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5866E5"/>
    <w:multiLevelType w:val="hybridMultilevel"/>
    <w:tmpl w:val="85407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F7073"/>
    <w:multiLevelType w:val="hybridMultilevel"/>
    <w:tmpl w:val="5B286F9A"/>
    <w:lvl w:ilvl="0" w:tplc="E03AA338">
      <w:start w:val="1"/>
      <w:numFmt w:val="bullet"/>
      <w:lvlText w:val="•"/>
      <w:lvlJc w:val="left"/>
      <w:pPr>
        <w:tabs>
          <w:tab w:val="num" w:pos="720"/>
        </w:tabs>
        <w:ind w:left="720" w:hanging="360"/>
      </w:pPr>
      <w:rPr>
        <w:rFonts w:ascii="Arial" w:hAnsi="Arial" w:hint="default"/>
      </w:rPr>
    </w:lvl>
    <w:lvl w:ilvl="1" w:tplc="37BEC7AA" w:tentative="1">
      <w:start w:val="1"/>
      <w:numFmt w:val="bullet"/>
      <w:lvlText w:val="•"/>
      <w:lvlJc w:val="left"/>
      <w:pPr>
        <w:tabs>
          <w:tab w:val="num" w:pos="1440"/>
        </w:tabs>
        <w:ind w:left="1440" w:hanging="360"/>
      </w:pPr>
      <w:rPr>
        <w:rFonts w:ascii="Arial" w:hAnsi="Arial" w:hint="default"/>
      </w:rPr>
    </w:lvl>
    <w:lvl w:ilvl="2" w:tplc="48C64352" w:tentative="1">
      <w:start w:val="1"/>
      <w:numFmt w:val="bullet"/>
      <w:lvlText w:val="•"/>
      <w:lvlJc w:val="left"/>
      <w:pPr>
        <w:tabs>
          <w:tab w:val="num" w:pos="2160"/>
        </w:tabs>
        <w:ind w:left="2160" w:hanging="360"/>
      </w:pPr>
      <w:rPr>
        <w:rFonts w:ascii="Arial" w:hAnsi="Arial" w:hint="default"/>
      </w:rPr>
    </w:lvl>
    <w:lvl w:ilvl="3" w:tplc="21843B24" w:tentative="1">
      <w:start w:val="1"/>
      <w:numFmt w:val="bullet"/>
      <w:lvlText w:val="•"/>
      <w:lvlJc w:val="left"/>
      <w:pPr>
        <w:tabs>
          <w:tab w:val="num" w:pos="2880"/>
        </w:tabs>
        <w:ind w:left="2880" w:hanging="360"/>
      </w:pPr>
      <w:rPr>
        <w:rFonts w:ascii="Arial" w:hAnsi="Arial" w:hint="default"/>
      </w:rPr>
    </w:lvl>
    <w:lvl w:ilvl="4" w:tplc="674E7BE2" w:tentative="1">
      <w:start w:val="1"/>
      <w:numFmt w:val="bullet"/>
      <w:lvlText w:val="•"/>
      <w:lvlJc w:val="left"/>
      <w:pPr>
        <w:tabs>
          <w:tab w:val="num" w:pos="3600"/>
        </w:tabs>
        <w:ind w:left="3600" w:hanging="360"/>
      </w:pPr>
      <w:rPr>
        <w:rFonts w:ascii="Arial" w:hAnsi="Arial" w:hint="default"/>
      </w:rPr>
    </w:lvl>
    <w:lvl w:ilvl="5" w:tplc="2676C032" w:tentative="1">
      <w:start w:val="1"/>
      <w:numFmt w:val="bullet"/>
      <w:lvlText w:val="•"/>
      <w:lvlJc w:val="left"/>
      <w:pPr>
        <w:tabs>
          <w:tab w:val="num" w:pos="4320"/>
        </w:tabs>
        <w:ind w:left="4320" w:hanging="360"/>
      </w:pPr>
      <w:rPr>
        <w:rFonts w:ascii="Arial" w:hAnsi="Arial" w:hint="default"/>
      </w:rPr>
    </w:lvl>
    <w:lvl w:ilvl="6" w:tplc="B13CCE16" w:tentative="1">
      <w:start w:val="1"/>
      <w:numFmt w:val="bullet"/>
      <w:lvlText w:val="•"/>
      <w:lvlJc w:val="left"/>
      <w:pPr>
        <w:tabs>
          <w:tab w:val="num" w:pos="5040"/>
        </w:tabs>
        <w:ind w:left="5040" w:hanging="360"/>
      </w:pPr>
      <w:rPr>
        <w:rFonts w:ascii="Arial" w:hAnsi="Arial" w:hint="default"/>
      </w:rPr>
    </w:lvl>
    <w:lvl w:ilvl="7" w:tplc="B4D610F0" w:tentative="1">
      <w:start w:val="1"/>
      <w:numFmt w:val="bullet"/>
      <w:lvlText w:val="•"/>
      <w:lvlJc w:val="left"/>
      <w:pPr>
        <w:tabs>
          <w:tab w:val="num" w:pos="5760"/>
        </w:tabs>
        <w:ind w:left="5760" w:hanging="360"/>
      </w:pPr>
      <w:rPr>
        <w:rFonts w:ascii="Arial" w:hAnsi="Arial" w:hint="default"/>
      </w:rPr>
    </w:lvl>
    <w:lvl w:ilvl="8" w:tplc="3A88BB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A01CE6"/>
    <w:multiLevelType w:val="hybridMultilevel"/>
    <w:tmpl w:val="B12C544A"/>
    <w:lvl w:ilvl="0" w:tplc="EAC07E00">
      <w:start w:val="1"/>
      <w:numFmt w:val="decimal"/>
      <w:lvlText w:val="%1)"/>
      <w:lvlJc w:val="left"/>
      <w:pPr>
        <w:tabs>
          <w:tab w:val="num" w:pos="720"/>
        </w:tabs>
        <w:ind w:left="720" w:hanging="360"/>
      </w:pPr>
      <w:rPr>
        <w:rFonts w:asciiTheme="minorHAnsi" w:eastAsia="Times New Roman" w:hAnsiTheme="minorHAnsi" w:cstheme="minorHAnsi"/>
      </w:rPr>
    </w:lvl>
    <w:lvl w:ilvl="1" w:tplc="EEAC069E" w:tentative="1">
      <w:start w:val="1"/>
      <w:numFmt w:val="bullet"/>
      <w:lvlText w:val="•"/>
      <w:lvlJc w:val="left"/>
      <w:pPr>
        <w:tabs>
          <w:tab w:val="num" w:pos="1440"/>
        </w:tabs>
        <w:ind w:left="1440" w:hanging="360"/>
      </w:pPr>
      <w:rPr>
        <w:rFonts w:ascii="Arial" w:hAnsi="Arial" w:hint="default"/>
      </w:rPr>
    </w:lvl>
    <w:lvl w:ilvl="2" w:tplc="44E8D860" w:tentative="1">
      <w:start w:val="1"/>
      <w:numFmt w:val="bullet"/>
      <w:lvlText w:val="•"/>
      <w:lvlJc w:val="left"/>
      <w:pPr>
        <w:tabs>
          <w:tab w:val="num" w:pos="2160"/>
        </w:tabs>
        <w:ind w:left="2160" w:hanging="360"/>
      </w:pPr>
      <w:rPr>
        <w:rFonts w:ascii="Arial" w:hAnsi="Arial" w:hint="default"/>
      </w:rPr>
    </w:lvl>
    <w:lvl w:ilvl="3" w:tplc="7A00ADB6" w:tentative="1">
      <w:start w:val="1"/>
      <w:numFmt w:val="bullet"/>
      <w:lvlText w:val="•"/>
      <w:lvlJc w:val="left"/>
      <w:pPr>
        <w:tabs>
          <w:tab w:val="num" w:pos="2880"/>
        </w:tabs>
        <w:ind w:left="2880" w:hanging="360"/>
      </w:pPr>
      <w:rPr>
        <w:rFonts w:ascii="Arial" w:hAnsi="Arial" w:hint="default"/>
      </w:rPr>
    </w:lvl>
    <w:lvl w:ilvl="4" w:tplc="BBCE6C8C" w:tentative="1">
      <w:start w:val="1"/>
      <w:numFmt w:val="bullet"/>
      <w:lvlText w:val="•"/>
      <w:lvlJc w:val="left"/>
      <w:pPr>
        <w:tabs>
          <w:tab w:val="num" w:pos="3600"/>
        </w:tabs>
        <w:ind w:left="3600" w:hanging="360"/>
      </w:pPr>
      <w:rPr>
        <w:rFonts w:ascii="Arial" w:hAnsi="Arial" w:hint="default"/>
      </w:rPr>
    </w:lvl>
    <w:lvl w:ilvl="5" w:tplc="AD68E4FE" w:tentative="1">
      <w:start w:val="1"/>
      <w:numFmt w:val="bullet"/>
      <w:lvlText w:val="•"/>
      <w:lvlJc w:val="left"/>
      <w:pPr>
        <w:tabs>
          <w:tab w:val="num" w:pos="4320"/>
        </w:tabs>
        <w:ind w:left="4320" w:hanging="360"/>
      </w:pPr>
      <w:rPr>
        <w:rFonts w:ascii="Arial" w:hAnsi="Arial" w:hint="default"/>
      </w:rPr>
    </w:lvl>
    <w:lvl w:ilvl="6" w:tplc="A53EE27E" w:tentative="1">
      <w:start w:val="1"/>
      <w:numFmt w:val="bullet"/>
      <w:lvlText w:val="•"/>
      <w:lvlJc w:val="left"/>
      <w:pPr>
        <w:tabs>
          <w:tab w:val="num" w:pos="5040"/>
        </w:tabs>
        <w:ind w:left="5040" w:hanging="360"/>
      </w:pPr>
      <w:rPr>
        <w:rFonts w:ascii="Arial" w:hAnsi="Arial" w:hint="default"/>
      </w:rPr>
    </w:lvl>
    <w:lvl w:ilvl="7" w:tplc="AF1EAEE0" w:tentative="1">
      <w:start w:val="1"/>
      <w:numFmt w:val="bullet"/>
      <w:lvlText w:val="•"/>
      <w:lvlJc w:val="left"/>
      <w:pPr>
        <w:tabs>
          <w:tab w:val="num" w:pos="5760"/>
        </w:tabs>
        <w:ind w:left="5760" w:hanging="360"/>
      </w:pPr>
      <w:rPr>
        <w:rFonts w:ascii="Arial" w:hAnsi="Arial" w:hint="default"/>
      </w:rPr>
    </w:lvl>
    <w:lvl w:ilvl="8" w:tplc="700849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BD6543"/>
    <w:multiLevelType w:val="hybridMultilevel"/>
    <w:tmpl w:val="2626F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57E23"/>
    <w:multiLevelType w:val="hybridMultilevel"/>
    <w:tmpl w:val="C31C92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F7563"/>
    <w:multiLevelType w:val="hybridMultilevel"/>
    <w:tmpl w:val="5B845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B41D51"/>
    <w:multiLevelType w:val="hybridMultilevel"/>
    <w:tmpl w:val="C1B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536754"/>
    <w:multiLevelType w:val="hybridMultilevel"/>
    <w:tmpl w:val="DD102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33FE2"/>
    <w:multiLevelType w:val="hybridMultilevel"/>
    <w:tmpl w:val="3A9E3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63AAC"/>
    <w:multiLevelType w:val="hybridMultilevel"/>
    <w:tmpl w:val="220436C0"/>
    <w:lvl w:ilvl="0" w:tplc="C534F6D6">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051ECE"/>
    <w:multiLevelType w:val="hybridMultilevel"/>
    <w:tmpl w:val="D294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95887"/>
    <w:multiLevelType w:val="hybridMultilevel"/>
    <w:tmpl w:val="A00C663C"/>
    <w:lvl w:ilvl="0" w:tplc="9DA080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200429"/>
    <w:multiLevelType w:val="hybridMultilevel"/>
    <w:tmpl w:val="312CB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B5942"/>
    <w:multiLevelType w:val="hybridMultilevel"/>
    <w:tmpl w:val="E35E3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209FF"/>
    <w:multiLevelType w:val="hybridMultilevel"/>
    <w:tmpl w:val="FD9E3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A3923"/>
    <w:multiLevelType w:val="hybridMultilevel"/>
    <w:tmpl w:val="513E1268"/>
    <w:lvl w:ilvl="0" w:tplc="4A286288">
      <w:start w:val="1"/>
      <w:numFmt w:val="bullet"/>
      <w:lvlText w:val="-"/>
      <w:lvlJc w:val="left"/>
      <w:pPr>
        <w:ind w:left="1128" w:hanging="360"/>
      </w:pPr>
      <w:rPr>
        <w:rFonts w:ascii="Calibri" w:eastAsia="Times New Roman" w:hAnsi="Calibri" w:cstheme="minorHAns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8" w15:restartNumberingAfterBreak="0">
    <w:nsid w:val="501744DC"/>
    <w:multiLevelType w:val="hybridMultilevel"/>
    <w:tmpl w:val="DA8E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420E7B"/>
    <w:multiLevelType w:val="hybridMultilevel"/>
    <w:tmpl w:val="59F454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534B1D56"/>
    <w:multiLevelType w:val="hybridMultilevel"/>
    <w:tmpl w:val="40A219A0"/>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31" w15:restartNumberingAfterBreak="0">
    <w:nsid w:val="57982AB7"/>
    <w:multiLevelType w:val="hybridMultilevel"/>
    <w:tmpl w:val="9DFC6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03CE8"/>
    <w:multiLevelType w:val="hybridMultilevel"/>
    <w:tmpl w:val="8B0A7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3768D"/>
    <w:multiLevelType w:val="hybridMultilevel"/>
    <w:tmpl w:val="7242B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2337A"/>
    <w:multiLevelType w:val="hybridMultilevel"/>
    <w:tmpl w:val="12C8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A30B2"/>
    <w:multiLevelType w:val="hybridMultilevel"/>
    <w:tmpl w:val="6CEAD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620E3"/>
    <w:multiLevelType w:val="hybridMultilevel"/>
    <w:tmpl w:val="BE2AC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D0D06"/>
    <w:multiLevelType w:val="hybridMultilevel"/>
    <w:tmpl w:val="B818E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193C6C"/>
    <w:multiLevelType w:val="hybridMultilevel"/>
    <w:tmpl w:val="C770A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C553E"/>
    <w:multiLevelType w:val="hybridMultilevel"/>
    <w:tmpl w:val="33D00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06D92"/>
    <w:multiLevelType w:val="hybridMultilevel"/>
    <w:tmpl w:val="4DE6EC6E"/>
    <w:lvl w:ilvl="0" w:tplc="FF784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1D5793"/>
    <w:multiLevelType w:val="hybridMultilevel"/>
    <w:tmpl w:val="ECD8C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0005B"/>
    <w:multiLevelType w:val="hybridMultilevel"/>
    <w:tmpl w:val="44889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C11663"/>
    <w:multiLevelType w:val="multilevel"/>
    <w:tmpl w:val="930E28A4"/>
    <w:lvl w:ilvl="0">
      <w:start w:val="1"/>
      <w:numFmt w:val="decimal"/>
      <w:pStyle w:val="Heading1"/>
      <w:lvlText w:val="%1."/>
      <w:lvlJc w:val="left"/>
      <w:pPr>
        <w:tabs>
          <w:tab w:val="num" w:pos="360"/>
        </w:tabs>
        <w:ind w:left="360" w:hanging="360"/>
      </w:pPr>
      <w:rPr>
        <w:rFonts w:hint="default"/>
      </w:rPr>
    </w:lvl>
    <w:lvl w:ilvl="1">
      <w:start w:val="1"/>
      <w:numFmt w:val="decimal"/>
      <w:pStyle w:val="MainParawithChapter"/>
      <w:lvlText w:val="%1.%2"/>
      <w:lvlJc w:val="left"/>
      <w:pPr>
        <w:tabs>
          <w:tab w:val="num" w:pos="720"/>
        </w:tabs>
        <w:ind w:left="720" w:hanging="720"/>
      </w:pPr>
      <w:rPr>
        <w:rFonts w:hint="default"/>
      </w:rPr>
    </w:lvl>
    <w:lvl w:ilvl="2">
      <w:start w:val="1"/>
      <w:numFmt w:val="lowerLetter"/>
      <w:pStyle w:val="Sub-Para1underXY"/>
      <w:lvlText w:val="(%3)"/>
      <w:lvlJc w:val="left"/>
      <w:pPr>
        <w:tabs>
          <w:tab w:val="num" w:pos="1440"/>
        </w:tabs>
        <w:ind w:left="1080" w:hanging="360"/>
      </w:pPr>
      <w:rPr>
        <w:rFonts w:hint="default"/>
      </w:rPr>
    </w:lvl>
    <w:lvl w:ilvl="3">
      <w:start w:val="1"/>
      <w:numFmt w:val="lowerRoman"/>
      <w:pStyle w:val="Sub-Para2underXY"/>
      <w:lvlText w:val="(%4)"/>
      <w:lvlJc w:val="left"/>
      <w:pPr>
        <w:tabs>
          <w:tab w:val="num" w:pos="2160"/>
        </w:tabs>
        <w:ind w:left="1440" w:hanging="360"/>
      </w:pPr>
      <w:rPr>
        <w:rFonts w:hint="default"/>
      </w:rPr>
    </w:lvl>
    <w:lvl w:ilvl="4">
      <w:start w:val="1"/>
      <w:numFmt w:val="lowerLetter"/>
      <w:pStyle w:val="Sub-Para3underXY"/>
      <w:lvlText w:val="%5."/>
      <w:lvlJc w:val="left"/>
      <w:pPr>
        <w:tabs>
          <w:tab w:val="num" w:pos="1800"/>
        </w:tabs>
        <w:ind w:left="1800" w:hanging="360"/>
      </w:pPr>
      <w:rPr>
        <w:rFonts w:hint="default"/>
      </w:rPr>
    </w:lvl>
    <w:lvl w:ilvl="5">
      <w:start w:val="1"/>
      <w:numFmt w:val="lowerRoman"/>
      <w:pStyle w:val="Sub-Para4underXY"/>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44" w15:restartNumberingAfterBreak="0">
    <w:nsid w:val="73FA1985"/>
    <w:multiLevelType w:val="multilevel"/>
    <w:tmpl w:val="783ADA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44B3C39"/>
    <w:multiLevelType w:val="hybridMultilevel"/>
    <w:tmpl w:val="5A5CD336"/>
    <w:lvl w:ilvl="0" w:tplc="223E18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6283066"/>
    <w:multiLevelType w:val="hybridMultilevel"/>
    <w:tmpl w:val="D88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B14091"/>
    <w:multiLevelType w:val="multilevel"/>
    <w:tmpl w:val="7EE6B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5522911">
    <w:abstractNumId w:val="43"/>
  </w:num>
  <w:num w:numId="2" w16cid:durableId="888955589">
    <w:abstractNumId w:val="5"/>
  </w:num>
  <w:num w:numId="3" w16cid:durableId="849031634">
    <w:abstractNumId w:val="46"/>
  </w:num>
  <w:num w:numId="4" w16cid:durableId="149097574">
    <w:abstractNumId w:val="29"/>
  </w:num>
  <w:num w:numId="5" w16cid:durableId="499931664">
    <w:abstractNumId w:val="18"/>
  </w:num>
  <w:num w:numId="6" w16cid:durableId="1630624350">
    <w:abstractNumId w:val="4"/>
  </w:num>
  <w:num w:numId="7" w16cid:durableId="217326947">
    <w:abstractNumId w:val="9"/>
  </w:num>
  <w:num w:numId="8" w16cid:durableId="1700543453">
    <w:abstractNumId w:val="30"/>
  </w:num>
  <w:num w:numId="9" w16cid:durableId="562446761">
    <w:abstractNumId w:val="34"/>
  </w:num>
  <w:num w:numId="10" w16cid:durableId="1703702901">
    <w:abstractNumId w:val="16"/>
  </w:num>
  <w:num w:numId="11" w16cid:durableId="343482591">
    <w:abstractNumId w:val="0"/>
  </w:num>
  <w:num w:numId="12" w16cid:durableId="423770224">
    <w:abstractNumId w:val="1"/>
  </w:num>
  <w:num w:numId="13" w16cid:durableId="937638045">
    <w:abstractNumId w:val="27"/>
  </w:num>
  <w:num w:numId="14" w16cid:durableId="828253823">
    <w:abstractNumId w:val="3"/>
  </w:num>
  <w:num w:numId="15" w16cid:durableId="94794707">
    <w:abstractNumId w:val="24"/>
  </w:num>
  <w:num w:numId="16" w16cid:durableId="2111463381">
    <w:abstractNumId w:val="32"/>
  </w:num>
  <w:num w:numId="17" w16cid:durableId="160120922">
    <w:abstractNumId w:val="31"/>
  </w:num>
  <w:num w:numId="18" w16cid:durableId="604995322">
    <w:abstractNumId w:val="14"/>
  </w:num>
  <w:num w:numId="19" w16cid:durableId="2041320610">
    <w:abstractNumId w:val="37"/>
  </w:num>
  <w:num w:numId="20" w16cid:durableId="1635217483">
    <w:abstractNumId w:val="35"/>
  </w:num>
  <w:num w:numId="21" w16cid:durableId="475151814">
    <w:abstractNumId w:val="13"/>
  </w:num>
  <w:num w:numId="22" w16cid:durableId="464080144">
    <w:abstractNumId w:val="39"/>
  </w:num>
  <w:num w:numId="23" w16cid:durableId="1186670726">
    <w:abstractNumId w:val="33"/>
  </w:num>
  <w:num w:numId="24" w16cid:durableId="1667247011">
    <w:abstractNumId w:val="12"/>
  </w:num>
  <w:num w:numId="25" w16cid:durableId="2035232689">
    <w:abstractNumId w:val="10"/>
  </w:num>
  <w:num w:numId="26" w16cid:durableId="798491985">
    <w:abstractNumId w:val="25"/>
  </w:num>
  <w:num w:numId="27" w16cid:durableId="1409420596">
    <w:abstractNumId w:val="23"/>
  </w:num>
  <w:num w:numId="28" w16cid:durableId="39675108">
    <w:abstractNumId w:val="38"/>
  </w:num>
  <w:num w:numId="29" w16cid:durableId="2051299511">
    <w:abstractNumId w:val="21"/>
  </w:num>
  <w:num w:numId="30" w16cid:durableId="964239922">
    <w:abstractNumId w:val="28"/>
  </w:num>
  <w:num w:numId="31" w16cid:durableId="506409921">
    <w:abstractNumId w:val="44"/>
  </w:num>
  <w:num w:numId="32" w16cid:durableId="1479953234">
    <w:abstractNumId w:val="11"/>
  </w:num>
  <w:num w:numId="33" w16cid:durableId="1102727361">
    <w:abstractNumId w:val="26"/>
  </w:num>
  <w:num w:numId="34" w16cid:durableId="337319026">
    <w:abstractNumId w:val="42"/>
  </w:num>
  <w:num w:numId="35" w16cid:durableId="645208082">
    <w:abstractNumId w:val="17"/>
  </w:num>
  <w:num w:numId="36" w16cid:durableId="2080905819">
    <w:abstractNumId w:val="22"/>
  </w:num>
  <w:num w:numId="37" w16cid:durableId="942080308">
    <w:abstractNumId w:val="15"/>
  </w:num>
  <w:num w:numId="38" w16cid:durableId="302194149">
    <w:abstractNumId w:val="36"/>
  </w:num>
  <w:num w:numId="39" w16cid:durableId="1290822295">
    <w:abstractNumId w:val="6"/>
  </w:num>
  <w:num w:numId="40" w16cid:durableId="153033119">
    <w:abstractNumId w:val="45"/>
  </w:num>
  <w:num w:numId="41" w16cid:durableId="996111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8384930">
    <w:abstractNumId w:val="41"/>
  </w:num>
  <w:num w:numId="43" w16cid:durableId="1789006843">
    <w:abstractNumId w:val="20"/>
  </w:num>
  <w:num w:numId="44" w16cid:durableId="79522538">
    <w:abstractNumId w:val="40"/>
  </w:num>
  <w:num w:numId="45" w16cid:durableId="79909729">
    <w:abstractNumId w:val="2"/>
  </w:num>
  <w:num w:numId="46" w16cid:durableId="1925992719">
    <w:abstractNumId w:val="47"/>
  </w:num>
  <w:num w:numId="47" w16cid:durableId="105656588">
    <w:abstractNumId w:val="19"/>
  </w:num>
  <w:num w:numId="48" w16cid:durableId="104852688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F4"/>
    <w:rsid w:val="0000316E"/>
    <w:rsid w:val="00003EB4"/>
    <w:rsid w:val="0000409D"/>
    <w:rsid w:val="00004D3C"/>
    <w:rsid w:val="00010804"/>
    <w:rsid w:val="0001228F"/>
    <w:rsid w:val="000174BF"/>
    <w:rsid w:val="000178E6"/>
    <w:rsid w:val="00017C60"/>
    <w:rsid w:val="000200DE"/>
    <w:rsid w:val="00020F42"/>
    <w:rsid w:val="000220D0"/>
    <w:rsid w:val="00022596"/>
    <w:rsid w:val="000304A7"/>
    <w:rsid w:val="00030905"/>
    <w:rsid w:val="00030C32"/>
    <w:rsid w:val="0003408B"/>
    <w:rsid w:val="000347C8"/>
    <w:rsid w:val="000418C5"/>
    <w:rsid w:val="00041A1C"/>
    <w:rsid w:val="00043403"/>
    <w:rsid w:val="00046EE1"/>
    <w:rsid w:val="00051170"/>
    <w:rsid w:val="00051714"/>
    <w:rsid w:val="00055974"/>
    <w:rsid w:val="00056437"/>
    <w:rsid w:val="0005743F"/>
    <w:rsid w:val="00057BC1"/>
    <w:rsid w:val="00060D81"/>
    <w:rsid w:val="00060F37"/>
    <w:rsid w:val="00061892"/>
    <w:rsid w:val="0006283F"/>
    <w:rsid w:val="00067A03"/>
    <w:rsid w:val="000714CE"/>
    <w:rsid w:val="00071753"/>
    <w:rsid w:val="00074CA3"/>
    <w:rsid w:val="00077000"/>
    <w:rsid w:val="000808A4"/>
    <w:rsid w:val="00080E67"/>
    <w:rsid w:val="00083936"/>
    <w:rsid w:val="00092C46"/>
    <w:rsid w:val="000963A7"/>
    <w:rsid w:val="000968BC"/>
    <w:rsid w:val="000A03BE"/>
    <w:rsid w:val="000A7E5C"/>
    <w:rsid w:val="000B0C99"/>
    <w:rsid w:val="000B22DC"/>
    <w:rsid w:val="000B3AA9"/>
    <w:rsid w:val="000C0AD9"/>
    <w:rsid w:val="000D0F06"/>
    <w:rsid w:val="000D2A2D"/>
    <w:rsid w:val="000D3972"/>
    <w:rsid w:val="000D6282"/>
    <w:rsid w:val="000D6F53"/>
    <w:rsid w:val="000E310D"/>
    <w:rsid w:val="000E3758"/>
    <w:rsid w:val="000F2C87"/>
    <w:rsid w:val="000F2E7A"/>
    <w:rsid w:val="000F6050"/>
    <w:rsid w:val="00102366"/>
    <w:rsid w:val="0010742C"/>
    <w:rsid w:val="001111D6"/>
    <w:rsid w:val="0011131C"/>
    <w:rsid w:val="00112DDF"/>
    <w:rsid w:val="00114D02"/>
    <w:rsid w:val="001171BD"/>
    <w:rsid w:val="0012308F"/>
    <w:rsid w:val="00131941"/>
    <w:rsid w:val="00141BF7"/>
    <w:rsid w:val="0014285C"/>
    <w:rsid w:val="001429A5"/>
    <w:rsid w:val="00146A31"/>
    <w:rsid w:val="00151F85"/>
    <w:rsid w:val="00156E9C"/>
    <w:rsid w:val="00156F6C"/>
    <w:rsid w:val="001637DE"/>
    <w:rsid w:val="00166E79"/>
    <w:rsid w:val="00171579"/>
    <w:rsid w:val="00175315"/>
    <w:rsid w:val="00183C87"/>
    <w:rsid w:val="00183D2A"/>
    <w:rsid w:val="00184B9A"/>
    <w:rsid w:val="00185D0F"/>
    <w:rsid w:val="0019392C"/>
    <w:rsid w:val="00194196"/>
    <w:rsid w:val="00195A4E"/>
    <w:rsid w:val="001A5F50"/>
    <w:rsid w:val="001A6F53"/>
    <w:rsid w:val="001B0A21"/>
    <w:rsid w:val="001B63DF"/>
    <w:rsid w:val="001C31B3"/>
    <w:rsid w:val="001D1F59"/>
    <w:rsid w:val="001D3CC2"/>
    <w:rsid w:val="001D5049"/>
    <w:rsid w:val="001E036B"/>
    <w:rsid w:val="001F48D2"/>
    <w:rsid w:val="00200A5E"/>
    <w:rsid w:val="00200D6F"/>
    <w:rsid w:val="002017D5"/>
    <w:rsid w:val="00201B59"/>
    <w:rsid w:val="00201F99"/>
    <w:rsid w:val="00201FFC"/>
    <w:rsid w:val="00202D8A"/>
    <w:rsid w:val="00205D75"/>
    <w:rsid w:val="00211968"/>
    <w:rsid w:val="00212995"/>
    <w:rsid w:val="00215151"/>
    <w:rsid w:val="0021585C"/>
    <w:rsid w:val="00215B9D"/>
    <w:rsid w:val="00216C77"/>
    <w:rsid w:val="0021760D"/>
    <w:rsid w:val="002224BD"/>
    <w:rsid w:val="00222E13"/>
    <w:rsid w:val="00222F85"/>
    <w:rsid w:val="00235ADB"/>
    <w:rsid w:val="002364FD"/>
    <w:rsid w:val="00240DDB"/>
    <w:rsid w:val="002416BA"/>
    <w:rsid w:val="00241A0A"/>
    <w:rsid w:val="00242AB0"/>
    <w:rsid w:val="00245E9D"/>
    <w:rsid w:val="00246E8A"/>
    <w:rsid w:val="002473A3"/>
    <w:rsid w:val="0025100C"/>
    <w:rsid w:val="00253734"/>
    <w:rsid w:val="002541F2"/>
    <w:rsid w:val="0025434D"/>
    <w:rsid w:val="00255142"/>
    <w:rsid w:val="00267130"/>
    <w:rsid w:val="002715A5"/>
    <w:rsid w:val="0027378B"/>
    <w:rsid w:val="002739B2"/>
    <w:rsid w:val="002740CA"/>
    <w:rsid w:val="00274816"/>
    <w:rsid w:val="002776F1"/>
    <w:rsid w:val="0027785B"/>
    <w:rsid w:val="00280170"/>
    <w:rsid w:val="00283458"/>
    <w:rsid w:val="0028507C"/>
    <w:rsid w:val="00287162"/>
    <w:rsid w:val="00290FE7"/>
    <w:rsid w:val="00291069"/>
    <w:rsid w:val="002A0FE5"/>
    <w:rsid w:val="002A4009"/>
    <w:rsid w:val="002A501C"/>
    <w:rsid w:val="002A5472"/>
    <w:rsid w:val="002A5B55"/>
    <w:rsid w:val="002A6A07"/>
    <w:rsid w:val="002A6B1B"/>
    <w:rsid w:val="002B1942"/>
    <w:rsid w:val="002B3F4E"/>
    <w:rsid w:val="002C469B"/>
    <w:rsid w:val="002C483D"/>
    <w:rsid w:val="002C6245"/>
    <w:rsid w:val="002C776C"/>
    <w:rsid w:val="002E27F8"/>
    <w:rsid w:val="002E2F6D"/>
    <w:rsid w:val="002E2FED"/>
    <w:rsid w:val="002E3C12"/>
    <w:rsid w:val="002F0B66"/>
    <w:rsid w:val="002F324E"/>
    <w:rsid w:val="002F7A88"/>
    <w:rsid w:val="00301D0D"/>
    <w:rsid w:val="00310971"/>
    <w:rsid w:val="00314654"/>
    <w:rsid w:val="0031600E"/>
    <w:rsid w:val="00322061"/>
    <w:rsid w:val="00323B65"/>
    <w:rsid w:val="00324CA4"/>
    <w:rsid w:val="00332DBD"/>
    <w:rsid w:val="00340F21"/>
    <w:rsid w:val="00356858"/>
    <w:rsid w:val="00356F5F"/>
    <w:rsid w:val="003621ED"/>
    <w:rsid w:val="00362827"/>
    <w:rsid w:val="0036394D"/>
    <w:rsid w:val="003656DD"/>
    <w:rsid w:val="0036574A"/>
    <w:rsid w:val="0037229A"/>
    <w:rsid w:val="0037293B"/>
    <w:rsid w:val="00382050"/>
    <w:rsid w:val="003824C3"/>
    <w:rsid w:val="00382E16"/>
    <w:rsid w:val="00386ED9"/>
    <w:rsid w:val="00387524"/>
    <w:rsid w:val="003927E6"/>
    <w:rsid w:val="003A1BB0"/>
    <w:rsid w:val="003A6E25"/>
    <w:rsid w:val="003A722B"/>
    <w:rsid w:val="003B4D16"/>
    <w:rsid w:val="003B55AC"/>
    <w:rsid w:val="003B562B"/>
    <w:rsid w:val="003C1247"/>
    <w:rsid w:val="003C2C70"/>
    <w:rsid w:val="003C7967"/>
    <w:rsid w:val="003D05B0"/>
    <w:rsid w:val="003D0DA7"/>
    <w:rsid w:val="003D1E6E"/>
    <w:rsid w:val="003D6B5B"/>
    <w:rsid w:val="003E2DB9"/>
    <w:rsid w:val="003E52D9"/>
    <w:rsid w:val="003E54D4"/>
    <w:rsid w:val="003F2D29"/>
    <w:rsid w:val="003F3BBC"/>
    <w:rsid w:val="003F4305"/>
    <w:rsid w:val="003F43FE"/>
    <w:rsid w:val="003F7296"/>
    <w:rsid w:val="00403C4C"/>
    <w:rsid w:val="00404E8E"/>
    <w:rsid w:val="00406E23"/>
    <w:rsid w:val="004103C2"/>
    <w:rsid w:val="00413EDE"/>
    <w:rsid w:val="00417573"/>
    <w:rsid w:val="0042452D"/>
    <w:rsid w:val="00425544"/>
    <w:rsid w:val="004304B0"/>
    <w:rsid w:val="0043365D"/>
    <w:rsid w:val="00436E7B"/>
    <w:rsid w:val="004407CC"/>
    <w:rsid w:val="0045075C"/>
    <w:rsid w:val="00451BD1"/>
    <w:rsid w:val="00451C5F"/>
    <w:rsid w:val="00454418"/>
    <w:rsid w:val="00454C54"/>
    <w:rsid w:val="00462A13"/>
    <w:rsid w:val="0046457F"/>
    <w:rsid w:val="004652A6"/>
    <w:rsid w:val="004664E9"/>
    <w:rsid w:val="004716C8"/>
    <w:rsid w:val="004730E7"/>
    <w:rsid w:val="00474CCC"/>
    <w:rsid w:val="00476FED"/>
    <w:rsid w:val="004856DC"/>
    <w:rsid w:val="004874D4"/>
    <w:rsid w:val="00487522"/>
    <w:rsid w:val="00487843"/>
    <w:rsid w:val="004901FD"/>
    <w:rsid w:val="004912C6"/>
    <w:rsid w:val="0049345A"/>
    <w:rsid w:val="004967E9"/>
    <w:rsid w:val="0049782B"/>
    <w:rsid w:val="004B5E18"/>
    <w:rsid w:val="004B7B7F"/>
    <w:rsid w:val="004C34B3"/>
    <w:rsid w:val="004C60CD"/>
    <w:rsid w:val="004D07CF"/>
    <w:rsid w:val="004D298C"/>
    <w:rsid w:val="004D6CB3"/>
    <w:rsid w:val="004E1EC8"/>
    <w:rsid w:val="004E3BE2"/>
    <w:rsid w:val="004F191F"/>
    <w:rsid w:val="005008E4"/>
    <w:rsid w:val="0050441B"/>
    <w:rsid w:val="005078E2"/>
    <w:rsid w:val="00510DE3"/>
    <w:rsid w:val="00511BEF"/>
    <w:rsid w:val="005149D1"/>
    <w:rsid w:val="005158E9"/>
    <w:rsid w:val="005163B3"/>
    <w:rsid w:val="00517D6D"/>
    <w:rsid w:val="005241D6"/>
    <w:rsid w:val="00525EBA"/>
    <w:rsid w:val="0053092B"/>
    <w:rsid w:val="00532E4B"/>
    <w:rsid w:val="00533B67"/>
    <w:rsid w:val="00533DE8"/>
    <w:rsid w:val="00534BD1"/>
    <w:rsid w:val="0053597E"/>
    <w:rsid w:val="00535996"/>
    <w:rsid w:val="00543EEE"/>
    <w:rsid w:val="00554061"/>
    <w:rsid w:val="00555CE7"/>
    <w:rsid w:val="00556161"/>
    <w:rsid w:val="005653F0"/>
    <w:rsid w:val="00566673"/>
    <w:rsid w:val="0057321D"/>
    <w:rsid w:val="00573BA5"/>
    <w:rsid w:val="005832E5"/>
    <w:rsid w:val="00583CCA"/>
    <w:rsid w:val="005863BF"/>
    <w:rsid w:val="005870EA"/>
    <w:rsid w:val="00592F46"/>
    <w:rsid w:val="00593E6C"/>
    <w:rsid w:val="005A2FB5"/>
    <w:rsid w:val="005A7F2F"/>
    <w:rsid w:val="005C21A2"/>
    <w:rsid w:val="005C2C76"/>
    <w:rsid w:val="005C3683"/>
    <w:rsid w:val="005C5BAA"/>
    <w:rsid w:val="005D0A32"/>
    <w:rsid w:val="005D14AF"/>
    <w:rsid w:val="005D3524"/>
    <w:rsid w:val="005D7300"/>
    <w:rsid w:val="005E59F7"/>
    <w:rsid w:val="005E6670"/>
    <w:rsid w:val="005F2683"/>
    <w:rsid w:val="00602BF0"/>
    <w:rsid w:val="00604985"/>
    <w:rsid w:val="00605BE5"/>
    <w:rsid w:val="00607118"/>
    <w:rsid w:val="006100F1"/>
    <w:rsid w:val="006149E8"/>
    <w:rsid w:val="00623E1C"/>
    <w:rsid w:val="00625528"/>
    <w:rsid w:val="00631B22"/>
    <w:rsid w:val="00632A6C"/>
    <w:rsid w:val="00644CF4"/>
    <w:rsid w:val="00647AC9"/>
    <w:rsid w:val="00650F4E"/>
    <w:rsid w:val="0065289F"/>
    <w:rsid w:val="00652BBC"/>
    <w:rsid w:val="006601B7"/>
    <w:rsid w:val="00665735"/>
    <w:rsid w:val="0066669F"/>
    <w:rsid w:val="00681D06"/>
    <w:rsid w:val="00691233"/>
    <w:rsid w:val="006965E1"/>
    <w:rsid w:val="00696893"/>
    <w:rsid w:val="006A075D"/>
    <w:rsid w:val="006A5468"/>
    <w:rsid w:val="006A6EE1"/>
    <w:rsid w:val="006B020B"/>
    <w:rsid w:val="006B3AB3"/>
    <w:rsid w:val="006C2036"/>
    <w:rsid w:val="006C7EBE"/>
    <w:rsid w:val="006D3C88"/>
    <w:rsid w:val="006D5344"/>
    <w:rsid w:val="006D7D82"/>
    <w:rsid w:val="006E6745"/>
    <w:rsid w:val="006F1776"/>
    <w:rsid w:val="006F782A"/>
    <w:rsid w:val="00700784"/>
    <w:rsid w:val="00700FB8"/>
    <w:rsid w:val="00703B6A"/>
    <w:rsid w:val="00706810"/>
    <w:rsid w:val="00710AD9"/>
    <w:rsid w:val="00714317"/>
    <w:rsid w:val="00716059"/>
    <w:rsid w:val="007233B9"/>
    <w:rsid w:val="00726B6C"/>
    <w:rsid w:val="0073462C"/>
    <w:rsid w:val="00736F58"/>
    <w:rsid w:val="00737F27"/>
    <w:rsid w:val="00743039"/>
    <w:rsid w:val="007466E5"/>
    <w:rsid w:val="007517CD"/>
    <w:rsid w:val="00752F7B"/>
    <w:rsid w:val="007539E7"/>
    <w:rsid w:val="00776FCC"/>
    <w:rsid w:val="00777D3C"/>
    <w:rsid w:val="00784FF2"/>
    <w:rsid w:val="007904B2"/>
    <w:rsid w:val="0079248E"/>
    <w:rsid w:val="007A4FEF"/>
    <w:rsid w:val="007B2610"/>
    <w:rsid w:val="007B593C"/>
    <w:rsid w:val="007C295F"/>
    <w:rsid w:val="007C2DA8"/>
    <w:rsid w:val="007D6F9F"/>
    <w:rsid w:val="007E5EB4"/>
    <w:rsid w:val="007E6132"/>
    <w:rsid w:val="007E75D3"/>
    <w:rsid w:val="007F48F2"/>
    <w:rsid w:val="007F522C"/>
    <w:rsid w:val="007F78FC"/>
    <w:rsid w:val="008023CA"/>
    <w:rsid w:val="00803A27"/>
    <w:rsid w:val="008051DB"/>
    <w:rsid w:val="00805EC9"/>
    <w:rsid w:val="0080684F"/>
    <w:rsid w:val="00811620"/>
    <w:rsid w:val="00822341"/>
    <w:rsid w:val="008226B7"/>
    <w:rsid w:val="008242DA"/>
    <w:rsid w:val="008263B4"/>
    <w:rsid w:val="00831373"/>
    <w:rsid w:val="00841982"/>
    <w:rsid w:val="00842E7B"/>
    <w:rsid w:val="00843F81"/>
    <w:rsid w:val="008458AB"/>
    <w:rsid w:val="0085149D"/>
    <w:rsid w:val="008538CF"/>
    <w:rsid w:val="00863FE5"/>
    <w:rsid w:val="00867EB3"/>
    <w:rsid w:val="008742FD"/>
    <w:rsid w:val="0088035F"/>
    <w:rsid w:val="0088481C"/>
    <w:rsid w:val="0089097F"/>
    <w:rsid w:val="008926F2"/>
    <w:rsid w:val="00895F0C"/>
    <w:rsid w:val="008A1F5F"/>
    <w:rsid w:val="008B5AD2"/>
    <w:rsid w:val="008B6416"/>
    <w:rsid w:val="008C0706"/>
    <w:rsid w:val="008C0A1F"/>
    <w:rsid w:val="008C6519"/>
    <w:rsid w:val="008C690C"/>
    <w:rsid w:val="008D0BBF"/>
    <w:rsid w:val="008D1D4C"/>
    <w:rsid w:val="008D649B"/>
    <w:rsid w:val="008E1926"/>
    <w:rsid w:val="008E330D"/>
    <w:rsid w:val="008E46F9"/>
    <w:rsid w:val="008E75EF"/>
    <w:rsid w:val="008E77B3"/>
    <w:rsid w:val="008F2FCF"/>
    <w:rsid w:val="008F46E1"/>
    <w:rsid w:val="00900D35"/>
    <w:rsid w:val="00911E9D"/>
    <w:rsid w:val="0091255D"/>
    <w:rsid w:val="009126CD"/>
    <w:rsid w:val="009138B7"/>
    <w:rsid w:val="00913E19"/>
    <w:rsid w:val="0091469A"/>
    <w:rsid w:val="009152F5"/>
    <w:rsid w:val="00915CC0"/>
    <w:rsid w:val="00916B41"/>
    <w:rsid w:val="0092178E"/>
    <w:rsid w:val="00924692"/>
    <w:rsid w:val="00926C40"/>
    <w:rsid w:val="00930340"/>
    <w:rsid w:val="009435CA"/>
    <w:rsid w:val="00945788"/>
    <w:rsid w:val="00946B44"/>
    <w:rsid w:val="00947B90"/>
    <w:rsid w:val="00951D8B"/>
    <w:rsid w:val="00951DA2"/>
    <w:rsid w:val="009537CB"/>
    <w:rsid w:val="00954176"/>
    <w:rsid w:val="009648A7"/>
    <w:rsid w:val="00966347"/>
    <w:rsid w:val="00967343"/>
    <w:rsid w:val="0098011D"/>
    <w:rsid w:val="00983D22"/>
    <w:rsid w:val="009921C5"/>
    <w:rsid w:val="0099585F"/>
    <w:rsid w:val="009A1573"/>
    <w:rsid w:val="009B5986"/>
    <w:rsid w:val="009C15D1"/>
    <w:rsid w:val="009C2B9F"/>
    <w:rsid w:val="009C3CE8"/>
    <w:rsid w:val="009C453A"/>
    <w:rsid w:val="009C4D6A"/>
    <w:rsid w:val="009C6FF4"/>
    <w:rsid w:val="009C7842"/>
    <w:rsid w:val="009C7F93"/>
    <w:rsid w:val="009D093E"/>
    <w:rsid w:val="009E3B4F"/>
    <w:rsid w:val="009E50B7"/>
    <w:rsid w:val="009F2709"/>
    <w:rsid w:val="00A01C66"/>
    <w:rsid w:val="00A046F7"/>
    <w:rsid w:val="00A07F5A"/>
    <w:rsid w:val="00A20A83"/>
    <w:rsid w:val="00A220C4"/>
    <w:rsid w:val="00A24C35"/>
    <w:rsid w:val="00A36B40"/>
    <w:rsid w:val="00A36E00"/>
    <w:rsid w:val="00A42F5E"/>
    <w:rsid w:val="00A43111"/>
    <w:rsid w:val="00A45D77"/>
    <w:rsid w:val="00A47A82"/>
    <w:rsid w:val="00A50630"/>
    <w:rsid w:val="00A651AB"/>
    <w:rsid w:val="00A6635D"/>
    <w:rsid w:val="00A67747"/>
    <w:rsid w:val="00A67DDC"/>
    <w:rsid w:val="00A70787"/>
    <w:rsid w:val="00A734E0"/>
    <w:rsid w:val="00A73975"/>
    <w:rsid w:val="00A74862"/>
    <w:rsid w:val="00A7792C"/>
    <w:rsid w:val="00A77990"/>
    <w:rsid w:val="00A77F0A"/>
    <w:rsid w:val="00A85AF0"/>
    <w:rsid w:val="00A87D37"/>
    <w:rsid w:val="00A914B9"/>
    <w:rsid w:val="00AB5441"/>
    <w:rsid w:val="00AB7415"/>
    <w:rsid w:val="00AC3CDA"/>
    <w:rsid w:val="00AC6E00"/>
    <w:rsid w:val="00AC723A"/>
    <w:rsid w:val="00AC7498"/>
    <w:rsid w:val="00AC7F3C"/>
    <w:rsid w:val="00AD067A"/>
    <w:rsid w:val="00AD4B86"/>
    <w:rsid w:val="00AE1915"/>
    <w:rsid w:val="00AE2559"/>
    <w:rsid w:val="00AE2F7F"/>
    <w:rsid w:val="00AE41F2"/>
    <w:rsid w:val="00AE6C97"/>
    <w:rsid w:val="00AF33AD"/>
    <w:rsid w:val="00B05064"/>
    <w:rsid w:val="00B1689A"/>
    <w:rsid w:val="00B20DC3"/>
    <w:rsid w:val="00B217CF"/>
    <w:rsid w:val="00B21F1C"/>
    <w:rsid w:val="00B31035"/>
    <w:rsid w:val="00B34841"/>
    <w:rsid w:val="00B37210"/>
    <w:rsid w:val="00B3786F"/>
    <w:rsid w:val="00B519AE"/>
    <w:rsid w:val="00B555BC"/>
    <w:rsid w:val="00B6398D"/>
    <w:rsid w:val="00B63F04"/>
    <w:rsid w:val="00B64D32"/>
    <w:rsid w:val="00B67535"/>
    <w:rsid w:val="00B70F20"/>
    <w:rsid w:val="00B73415"/>
    <w:rsid w:val="00B73F69"/>
    <w:rsid w:val="00B76CAF"/>
    <w:rsid w:val="00B85E59"/>
    <w:rsid w:val="00B87E57"/>
    <w:rsid w:val="00B9168E"/>
    <w:rsid w:val="00B938AB"/>
    <w:rsid w:val="00BA4EEA"/>
    <w:rsid w:val="00BA61FE"/>
    <w:rsid w:val="00BB1293"/>
    <w:rsid w:val="00BB4C26"/>
    <w:rsid w:val="00BB5773"/>
    <w:rsid w:val="00BB735C"/>
    <w:rsid w:val="00BB78E4"/>
    <w:rsid w:val="00BC22DB"/>
    <w:rsid w:val="00BC42FF"/>
    <w:rsid w:val="00BC468C"/>
    <w:rsid w:val="00BD7C5F"/>
    <w:rsid w:val="00BD7E2A"/>
    <w:rsid w:val="00BE0EC1"/>
    <w:rsid w:val="00BE1F78"/>
    <w:rsid w:val="00BE32CD"/>
    <w:rsid w:val="00BE7565"/>
    <w:rsid w:val="00BF6EC1"/>
    <w:rsid w:val="00BF7986"/>
    <w:rsid w:val="00C119C3"/>
    <w:rsid w:val="00C22734"/>
    <w:rsid w:val="00C250D0"/>
    <w:rsid w:val="00C25B64"/>
    <w:rsid w:val="00C43228"/>
    <w:rsid w:val="00C4344B"/>
    <w:rsid w:val="00C44088"/>
    <w:rsid w:val="00C45ED9"/>
    <w:rsid w:val="00C45FB7"/>
    <w:rsid w:val="00C52001"/>
    <w:rsid w:val="00C6038F"/>
    <w:rsid w:val="00C70364"/>
    <w:rsid w:val="00C7187C"/>
    <w:rsid w:val="00C73E3D"/>
    <w:rsid w:val="00C76243"/>
    <w:rsid w:val="00C77F02"/>
    <w:rsid w:val="00C80A00"/>
    <w:rsid w:val="00C8243F"/>
    <w:rsid w:val="00C831ED"/>
    <w:rsid w:val="00C86ABF"/>
    <w:rsid w:val="00C94B58"/>
    <w:rsid w:val="00C95B3D"/>
    <w:rsid w:val="00C96EE1"/>
    <w:rsid w:val="00CA02FC"/>
    <w:rsid w:val="00CA72F4"/>
    <w:rsid w:val="00CB0501"/>
    <w:rsid w:val="00CC0650"/>
    <w:rsid w:val="00CC6581"/>
    <w:rsid w:val="00CD1150"/>
    <w:rsid w:val="00CD137B"/>
    <w:rsid w:val="00CD4710"/>
    <w:rsid w:val="00CD7D49"/>
    <w:rsid w:val="00CE783A"/>
    <w:rsid w:val="00CF05F7"/>
    <w:rsid w:val="00CF6813"/>
    <w:rsid w:val="00D023C7"/>
    <w:rsid w:val="00D032DB"/>
    <w:rsid w:val="00D1352B"/>
    <w:rsid w:val="00D233F0"/>
    <w:rsid w:val="00D23600"/>
    <w:rsid w:val="00D23C53"/>
    <w:rsid w:val="00D26534"/>
    <w:rsid w:val="00D2741B"/>
    <w:rsid w:val="00D30148"/>
    <w:rsid w:val="00D30243"/>
    <w:rsid w:val="00D30C1D"/>
    <w:rsid w:val="00D405DD"/>
    <w:rsid w:val="00D420C2"/>
    <w:rsid w:val="00D4257B"/>
    <w:rsid w:val="00D50594"/>
    <w:rsid w:val="00D56476"/>
    <w:rsid w:val="00D62486"/>
    <w:rsid w:val="00D714D8"/>
    <w:rsid w:val="00D715D5"/>
    <w:rsid w:val="00D766BC"/>
    <w:rsid w:val="00D80EC6"/>
    <w:rsid w:val="00D837D2"/>
    <w:rsid w:val="00D84527"/>
    <w:rsid w:val="00D90A8A"/>
    <w:rsid w:val="00D964AA"/>
    <w:rsid w:val="00DA026C"/>
    <w:rsid w:val="00DA060F"/>
    <w:rsid w:val="00DA2CAD"/>
    <w:rsid w:val="00DB095F"/>
    <w:rsid w:val="00DB27A6"/>
    <w:rsid w:val="00DB341B"/>
    <w:rsid w:val="00DB4CD7"/>
    <w:rsid w:val="00DC092E"/>
    <w:rsid w:val="00DC3BCE"/>
    <w:rsid w:val="00DD221B"/>
    <w:rsid w:val="00DD2301"/>
    <w:rsid w:val="00DE0EA3"/>
    <w:rsid w:val="00DE30BF"/>
    <w:rsid w:val="00DE352D"/>
    <w:rsid w:val="00DE3983"/>
    <w:rsid w:val="00DE586F"/>
    <w:rsid w:val="00DF0AAC"/>
    <w:rsid w:val="00E00051"/>
    <w:rsid w:val="00E01135"/>
    <w:rsid w:val="00E136FC"/>
    <w:rsid w:val="00E148FF"/>
    <w:rsid w:val="00E164D2"/>
    <w:rsid w:val="00E17655"/>
    <w:rsid w:val="00E26B22"/>
    <w:rsid w:val="00E46078"/>
    <w:rsid w:val="00E523F1"/>
    <w:rsid w:val="00E57FD4"/>
    <w:rsid w:val="00E61BFB"/>
    <w:rsid w:val="00E72ED8"/>
    <w:rsid w:val="00E76CC2"/>
    <w:rsid w:val="00E80059"/>
    <w:rsid w:val="00E9227C"/>
    <w:rsid w:val="00E9413F"/>
    <w:rsid w:val="00EA2038"/>
    <w:rsid w:val="00EA490A"/>
    <w:rsid w:val="00EA6976"/>
    <w:rsid w:val="00EB1F5C"/>
    <w:rsid w:val="00EB42D5"/>
    <w:rsid w:val="00EB75B7"/>
    <w:rsid w:val="00EC2F11"/>
    <w:rsid w:val="00EC2FB1"/>
    <w:rsid w:val="00EC2FD4"/>
    <w:rsid w:val="00EC59C1"/>
    <w:rsid w:val="00EC7518"/>
    <w:rsid w:val="00ED0188"/>
    <w:rsid w:val="00ED1074"/>
    <w:rsid w:val="00EE0409"/>
    <w:rsid w:val="00EE7565"/>
    <w:rsid w:val="00EF348F"/>
    <w:rsid w:val="00F02A45"/>
    <w:rsid w:val="00F036E7"/>
    <w:rsid w:val="00F061FC"/>
    <w:rsid w:val="00F06759"/>
    <w:rsid w:val="00F126F3"/>
    <w:rsid w:val="00F20C08"/>
    <w:rsid w:val="00F21562"/>
    <w:rsid w:val="00F26537"/>
    <w:rsid w:val="00F32719"/>
    <w:rsid w:val="00F32BFA"/>
    <w:rsid w:val="00F368BD"/>
    <w:rsid w:val="00F420FC"/>
    <w:rsid w:val="00F4213A"/>
    <w:rsid w:val="00F43B78"/>
    <w:rsid w:val="00F44425"/>
    <w:rsid w:val="00F50210"/>
    <w:rsid w:val="00F5157C"/>
    <w:rsid w:val="00F6359F"/>
    <w:rsid w:val="00F666EA"/>
    <w:rsid w:val="00F675E2"/>
    <w:rsid w:val="00F84D3D"/>
    <w:rsid w:val="00F8562B"/>
    <w:rsid w:val="00F86BC4"/>
    <w:rsid w:val="00F92F73"/>
    <w:rsid w:val="00F94375"/>
    <w:rsid w:val="00F94DC1"/>
    <w:rsid w:val="00FA0B06"/>
    <w:rsid w:val="00FA3797"/>
    <w:rsid w:val="00FA49FA"/>
    <w:rsid w:val="00FA716D"/>
    <w:rsid w:val="00FC1FA8"/>
    <w:rsid w:val="00FC3136"/>
    <w:rsid w:val="00FC69E8"/>
    <w:rsid w:val="00FD14C0"/>
    <w:rsid w:val="00FD1C5A"/>
    <w:rsid w:val="00FE50BA"/>
    <w:rsid w:val="00FF070F"/>
    <w:rsid w:val="00FF3711"/>
    <w:rsid w:val="00FF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A33F1"/>
  <w15:docId w15:val="{0001C198-D4C9-4153-B7E8-86B3361F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2F4"/>
    <w:rPr>
      <w:sz w:val="24"/>
      <w:szCs w:val="24"/>
      <w:lang w:val="en-US" w:eastAsia="en-US"/>
    </w:rPr>
  </w:style>
  <w:style w:type="paragraph" w:styleId="Heading1">
    <w:name w:val="heading 1"/>
    <w:basedOn w:val="Normal"/>
    <w:next w:val="Normal"/>
    <w:link w:val="Heading1Char"/>
    <w:qFormat/>
    <w:rsid w:val="00983D22"/>
    <w:pPr>
      <w:keepNext/>
      <w:numPr>
        <w:numId w:val="1"/>
      </w:numPr>
      <w:spacing w:before="1440" w:after="240"/>
      <w:jc w:val="center"/>
      <w:outlineLvl w:val="0"/>
    </w:pPr>
    <w:rPr>
      <w:rFonts w:cs="Arial"/>
      <w:b/>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C">
    <w:name w:val="Subhead C"/>
    <w:basedOn w:val="Normal"/>
    <w:link w:val="SubheadCChar"/>
    <w:rsid w:val="00983D22"/>
    <w:rPr>
      <w:i/>
      <w:szCs w:val="20"/>
    </w:rPr>
  </w:style>
  <w:style w:type="character" w:customStyle="1" w:styleId="SubheadCChar">
    <w:name w:val="Subhead C Char"/>
    <w:basedOn w:val="DefaultParagraphFont"/>
    <w:link w:val="SubheadC"/>
    <w:rsid w:val="00983D22"/>
    <w:rPr>
      <w:i/>
      <w:sz w:val="24"/>
      <w:lang w:val="en-US" w:eastAsia="en-US" w:bidi="ar-SA"/>
    </w:rPr>
  </w:style>
  <w:style w:type="paragraph" w:customStyle="1" w:styleId="Sub-Para1underXY">
    <w:name w:val="Sub-Para 1 under X.Y"/>
    <w:basedOn w:val="Normal"/>
    <w:rsid w:val="00983D22"/>
    <w:pPr>
      <w:numPr>
        <w:ilvl w:val="2"/>
        <w:numId w:val="1"/>
      </w:numPr>
      <w:spacing w:after="240"/>
      <w:outlineLvl w:val="2"/>
    </w:pPr>
  </w:style>
  <w:style w:type="paragraph" w:customStyle="1" w:styleId="Sub-Para2underXY">
    <w:name w:val="Sub-Para 2 under X.Y"/>
    <w:basedOn w:val="Normal"/>
    <w:rsid w:val="00983D22"/>
    <w:pPr>
      <w:numPr>
        <w:ilvl w:val="3"/>
        <w:numId w:val="1"/>
      </w:numPr>
      <w:spacing w:after="240"/>
      <w:outlineLvl w:val="3"/>
    </w:pPr>
  </w:style>
  <w:style w:type="paragraph" w:customStyle="1" w:styleId="Sub-Para3underXY">
    <w:name w:val="Sub-Para 3 under X.Y"/>
    <w:basedOn w:val="Normal"/>
    <w:rsid w:val="00983D22"/>
    <w:pPr>
      <w:numPr>
        <w:ilvl w:val="4"/>
        <w:numId w:val="1"/>
      </w:numPr>
      <w:spacing w:after="240"/>
      <w:outlineLvl w:val="4"/>
    </w:pPr>
  </w:style>
  <w:style w:type="paragraph" w:customStyle="1" w:styleId="Sub-Para4underXY">
    <w:name w:val="Sub-Para 4 under X.Y"/>
    <w:basedOn w:val="Normal"/>
    <w:rsid w:val="00983D22"/>
    <w:pPr>
      <w:numPr>
        <w:ilvl w:val="5"/>
        <w:numId w:val="1"/>
      </w:numPr>
      <w:spacing w:after="240"/>
      <w:outlineLvl w:val="5"/>
    </w:pPr>
  </w:style>
  <w:style w:type="paragraph" w:customStyle="1" w:styleId="MainParawithChapter">
    <w:name w:val="Main Para with Chapter#"/>
    <w:basedOn w:val="Normal"/>
    <w:rsid w:val="00983D22"/>
    <w:pPr>
      <w:numPr>
        <w:ilvl w:val="1"/>
        <w:numId w:val="1"/>
      </w:numPr>
      <w:spacing w:after="240"/>
      <w:outlineLvl w:val="1"/>
    </w:p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qFormat/>
    <w:rsid w:val="00FA0B06"/>
    <w:pPr>
      <w:ind w:left="720"/>
      <w:contextualSpacing/>
    </w:pPr>
  </w:style>
  <w:style w:type="paragraph" w:styleId="FootnoteText">
    <w:name w:val="footnote text"/>
    <w:aliases w:val="Geneva 9,Font: Geneva 9,Boston 10,f"/>
    <w:basedOn w:val="Normal"/>
    <w:link w:val="FootnoteTextChar"/>
    <w:uiPriority w:val="99"/>
    <w:qFormat/>
    <w:rsid w:val="006D3C88"/>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6D3C88"/>
    <w:rPr>
      <w:lang w:val="en-US" w:eastAsia="en-US"/>
    </w:rPr>
  </w:style>
  <w:style w:type="character" w:styleId="FootnoteReference">
    <w:name w:val="footnote reference"/>
    <w:aliases w:val="16 Point,Superscript 6 Point"/>
    <w:basedOn w:val="DefaultParagraphFont"/>
    <w:uiPriority w:val="99"/>
    <w:rsid w:val="006D3C88"/>
    <w:rPr>
      <w:vertAlign w:val="superscript"/>
    </w:rPr>
  </w:style>
  <w:style w:type="character" w:styleId="CommentReference">
    <w:name w:val="annotation reference"/>
    <w:basedOn w:val="DefaultParagraphFont"/>
    <w:uiPriority w:val="99"/>
    <w:rsid w:val="00241A0A"/>
    <w:rPr>
      <w:sz w:val="16"/>
      <w:szCs w:val="16"/>
    </w:rPr>
  </w:style>
  <w:style w:type="paragraph" w:styleId="CommentText">
    <w:name w:val="annotation text"/>
    <w:basedOn w:val="Normal"/>
    <w:link w:val="CommentTextChar"/>
    <w:rsid w:val="00241A0A"/>
    <w:rPr>
      <w:sz w:val="20"/>
      <w:szCs w:val="20"/>
    </w:rPr>
  </w:style>
  <w:style w:type="character" w:customStyle="1" w:styleId="CommentTextChar">
    <w:name w:val="Comment Text Char"/>
    <w:basedOn w:val="DefaultParagraphFont"/>
    <w:link w:val="CommentText"/>
    <w:rsid w:val="00241A0A"/>
    <w:rPr>
      <w:lang w:val="en-US" w:eastAsia="en-US"/>
    </w:rPr>
  </w:style>
  <w:style w:type="paragraph" w:styleId="CommentSubject">
    <w:name w:val="annotation subject"/>
    <w:basedOn w:val="CommentText"/>
    <w:next w:val="CommentText"/>
    <w:link w:val="CommentSubjectChar"/>
    <w:rsid w:val="00241A0A"/>
    <w:rPr>
      <w:b/>
      <w:bCs/>
    </w:rPr>
  </w:style>
  <w:style w:type="character" w:customStyle="1" w:styleId="CommentSubjectChar">
    <w:name w:val="Comment Subject Char"/>
    <w:basedOn w:val="CommentTextChar"/>
    <w:link w:val="CommentSubject"/>
    <w:rsid w:val="00241A0A"/>
    <w:rPr>
      <w:b/>
      <w:bCs/>
      <w:lang w:val="en-US" w:eastAsia="en-US"/>
    </w:rPr>
  </w:style>
  <w:style w:type="paragraph" w:styleId="BalloonText">
    <w:name w:val="Balloon Text"/>
    <w:basedOn w:val="Normal"/>
    <w:link w:val="BalloonTextChar"/>
    <w:rsid w:val="00241A0A"/>
    <w:rPr>
      <w:rFonts w:ascii="Tahoma" w:hAnsi="Tahoma" w:cs="Tahoma"/>
      <w:sz w:val="16"/>
      <w:szCs w:val="16"/>
    </w:rPr>
  </w:style>
  <w:style w:type="character" w:customStyle="1" w:styleId="BalloonTextChar">
    <w:name w:val="Balloon Text Char"/>
    <w:basedOn w:val="DefaultParagraphFont"/>
    <w:link w:val="BalloonText"/>
    <w:rsid w:val="00241A0A"/>
    <w:rPr>
      <w:rFonts w:ascii="Tahoma" w:hAnsi="Tahoma" w:cs="Tahoma"/>
      <w:sz w:val="16"/>
      <w:szCs w:val="16"/>
      <w:lang w:val="en-US" w:eastAsia="en-US"/>
    </w:rPr>
  </w:style>
  <w:style w:type="paragraph" w:styleId="Revision">
    <w:name w:val="Revision"/>
    <w:hidden/>
    <w:uiPriority w:val="99"/>
    <w:semiHidden/>
    <w:rsid w:val="002416BA"/>
    <w:rPr>
      <w:sz w:val="24"/>
      <w:szCs w:val="24"/>
      <w:lang w:val="en-US" w:eastAsia="en-US"/>
    </w:rPr>
  </w:style>
  <w:style w:type="paragraph" w:styleId="Header">
    <w:name w:val="header"/>
    <w:basedOn w:val="Normal"/>
    <w:link w:val="HeaderChar"/>
    <w:rsid w:val="006149E8"/>
    <w:pPr>
      <w:tabs>
        <w:tab w:val="center" w:pos="4680"/>
        <w:tab w:val="right" w:pos="9360"/>
      </w:tabs>
    </w:pPr>
  </w:style>
  <w:style w:type="character" w:customStyle="1" w:styleId="HeaderChar">
    <w:name w:val="Header Char"/>
    <w:basedOn w:val="DefaultParagraphFont"/>
    <w:link w:val="Header"/>
    <w:rsid w:val="006149E8"/>
    <w:rPr>
      <w:sz w:val="24"/>
      <w:szCs w:val="24"/>
      <w:lang w:val="en-US" w:eastAsia="en-US"/>
    </w:rPr>
  </w:style>
  <w:style w:type="paragraph" w:styleId="Footer">
    <w:name w:val="footer"/>
    <w:basedOn w:val="Normal"/>
    <w:link w:val="FooterChar"/>
    <w:uiPriority w:val="99"/>
    <w:rsid w:val="006149E8"/>
    <w:pPr>
      <w:tabs>
        <w:tab w:val="center" w:pos="4680"/>
        <w:tab w:val="right" w:pos="9360"/>
      </w:tabs>
    </w:pPr>
  </w:style>
  <w:style w:type="character" w:customStyle="1" w:styleId="FooterChar">
    <w:name w:val="Footer Char"/>
    <w:basedOn w:val="DefaultParagraphFont"/>
    <w:link w:val="Footer"/>
    <w:uiPriority w:val="99"/>
    <w:rsid w:val="006149E8"/>
    <w:rPr>
      <w:sz w:val="24"/>
      <w:szCs w:val="24"/>
      <w:lang w:val="en-US" w:eastAsia="en-US"/>
    </w:rPr>
  </w:style>
  <w:style w:type="character" w:customStyle="1" w:styleId="Heading1Char">
    <w:name w:val="Heading 1 Char"/>
    <w:basedOn w:val="DefaultParagraphFont"/>
    <w:link w:val="Heading1"/>
    <w:rsid w:val="00EB1F5C"/>
    <w:rPr>
      <w:rFonts w:cs="Arial"/>
      <w:b/>
      <w:bCs/>
      <w:caps/>
      <w:kern w:val="32"/>
      <w:sz w:val="32"/>
      <w:szCs w:val="32"/>
      <w:lang w:val="en-US" w:eastAsia="en-US"/>
    </w:rPr>
  </w:style>
  <w:style w:type="paragraph" w:styleId="PlainText">
    <w:name w:val="Plain Text"/>
    <w:basedOn w:val="Normal"/>
    <w:link w:val="PlainTextChar"/>
    <w:uiPriority w:val="99"/>
    <w:unhideWhenUsed/>
    <w:rsid w:val="00235ADB"/>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235ADB"/>
    <w:rPr>
      <w:rFonts w:ascii="Calibri" w:eastAsiaTheme="minorHAnsi" w:hAnsi="Calibri" w:cstheme="minorBidi"/>
      <w:sz w:val="22"/>
      <w:szCs w:val="21"/>
      <w:lang w:eastAsia="en-US"/>
    </w:rPr>
  </w:style>
  <w:style w:type="character" w:styleId="Hyperlink">
    <w:name w:val="Hyperlink"/>
    <w:basedOn w:val="DefaultParagraphFont"/>
    <w:uiPriority w:val="99"/>
    <w:unhideWhenUsed/>
    <w:rsid w:val="00B31035"/>
    <w:rPr>
      <w:color w:val="0000FF" w:themeColor="hyperlink"/>
      <w:u w:val="single"/>
    </w:rPr>
  </w:style>
  <w:style w:type="paragraph" w:customStyle="1" w:styleId="GEFFieldtoFillout">
    <w:name w:val="GEF Field to Fill out"/>
    <w:basedOn w:val="Normal"/>
    <w:link w:val="GEFFieldtoFilloutChar"/>
    <w:autoRedefine/>
    <w:qFormat/>
    <w:rsid w:val="003D6B5B"/>
    <w:pPr>
      <w:jc w:val="both"/>
    </w:pPr>
    <w:rPr>
      <w:color w:val="000000"/>
      <w:sz w:val="22"/>
      <w:szCs w:val="22"/>
    </w:rPr>
  </w:style>
  <w:style w:type="character" w:customStyle="1" w:styleId="GEFFieldtoFilloutChar">
    <w:name w:val="GEF Field to Fill out Char"/>
    <w:link w:val="GEFFieldtoFillout"/>
    <w:rsid w:val="003D6B5B"/>
    <w:rPr>
      <w:color w:val="000000"/>
      <w:sz w:val="22"/>
      <w:szCs w:val="22"/>
      <w:lang w:val="en-US" w:eastAsia="en-US"/>
    </w:rPr>
  </w:style>
  <w:style w:type="paragraph" w:customStyle="1" w:styleId="Default">
    <w:name w:val="Default"/>
    <w:rsid w:val="00966347"/>
    <w:pPr>
      <w:autoSpaceDE w:val="0"/>
      <w:autoSpaceDN w:val="0"/>
      <w:adjustRightInd w:val="0"/>
    </w:pPr>
    <w:rPr>
      <w:color w:val="000000"/>
      <w:sz w:val="24"/>
      <w:szCs w:val="24"/>
      <w:lang w:val="en-US"/>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3F43FE"/>
    <w:rPr>
      <w:sz w:val="24"/>
      <w:szCs w:val="24"/>
      <w:lang w:val="en-US" w:eastAsia="en-US"/>
    </w:rPr>
  </w:style>
  <w:style w:type="character" w:styleId="FollowedHyperlink">
    <w:name w:val="FollowedHyperlink"/>
    <w:basedOn w:val="DefaultParagraphFont"/>
    <w:semiHidden/>
    <w:unhideWhenUsed/>
    <w:rsid w:val="00EC7518"/>
    <w:rPr>
      <w:color w:val="800080" w:themeColor="followedHyperlink"/>
      <w:u w:val="single"/>
    </w:rPr>
  </w:style>
  <w:style w:type="character" w:customStyle="1" w:styleId="Absatz-Standardschriftart1">
    <w:name w:val="Absatz-Standardschriftart1"/>
    <w:rsid w:val="00F061FC"/>
  </w:style>
  <w:style w:type="character" w:styleId="UnresolvedMention">
    <w:name w:val="Unresolved Mention"/>
    <w:basedOn w:val="DefaultParagraphFont"/>
    <w:uiPriority w:val="99"/>
    <w:semiHidden/>
    <w:unhideWhenUsed/>
    <w:rsid w:val="00D8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3355">
      <w:bodyDiv w:val="1"/>
      <w:marLeft w:val="0"/>
      <w:marRight w:val="0"/>
      <w:marTop w:val="0"/>
      <w:marBottom w:val="0"/>
      <w:divBdr>
        <w:top w:val="none" w:sz="0" w:space="0" w:color="auto"/>
        <w:left w:val="none" w:sz="0" w:space="0" w:color="auto"/>
        <w:bottom w:val="none" w:sz="0" w:space="0" w:color="auto"/>
        <w:right w:val="none" w:sz="0" w:space="0" w:color="auto"/>
      </w:divBdr>
    </w:div>
    <w:div w:id="458492283">
      <w:bodyDiv w:val="1"/>
      <w:marLeft w:val="0"/>
      <w:marRight w:val="0"/>
      <w:marTop w:val="0"/>
      <w:marBottom w:val="0"/>
      <w:divBdr>
        <w:top w:val="none" w:sz="0" w:space="0" w:color="auto"/>
        <w:left w:val="none" w:sz="0" w:space="0" w:color="auto"/>
        <w:bottom w:val="none" w:sz="0" w:space="0" w:color="auto"/>
        <w:right w:val="none" w:sz="0" w:space="0" w:color="auto"/>
      </w:divBdr>
    </w:div>
    <w:div w:id="471143123">
      <w:bodyDiv w:val="1"/>
      <w:marLeft w:val="0"/>
      <w:marRight w:val="0"/>
      <w:marTop w:val="0"/>
      <w:marBottom w:val="0"/>
      <w:divBdr>
        <w:top w:val="none" w:sz="0" w:space="0" w:color="auto"/>
        <w:left w:val="none" w:sz="0" w:space="0" w:color="auto"/>
        <w:bottom w:val="none" w:sz="0" w:space="0" w:color="auto"/>
        <w:right w:val="none" w:sz="0" w:space="0" w:color="auto"/>
      </w:divBdr>
      <w:divsChild>
        <w:div w:id="341510596">
          <w:marLeft w:val="446"/>
          <w:marRight w:val="0"/>
          <w:marTop w:val="0"/>
          <w:marBottom w:val="40"/>
          <w:divBdr>
            <w:top w:val="none" w:sz="0" w:space="0" w:color="auto"/>
            <w:left w:val="none" w:sz="0" w:space="0" w:color="auto"/>
            <w:bottom w:val="none" w:sz="0" w:space="0" w:color="auto"/>
            <w:right w:val="none" w:sz="0" w:space="0" w:color="auto"/>
          </w:divBdr>
        </w:div>
      </w:divsChild>
    </w:div>
    <w:div w:id="815993555">
      <w:bodyDiv w:val="1"/>
      <w:marLeft w:val="0"/>
      <w:marRight w:val="0"/>
      <w:marTop w:val="0"/>
      <w:marBottom w:val="0"/>
      <w:divBdr>
        <w:top w:val="none" w:sz="0" w:space="0" w:color="auto"/>
        <w:left w:val="none" w:sz="0" w:space="0" w:color="auto"/>
        <w:bottom w:val="none" w:sz="0" w:space="0" w:color="auto"/>
        <w:right w:val="none" w:sz="0" w:space="0" w:color="auto"/>
      </w:divBdr>
    </w:div>
    <w:div w:id="889616273">
      <w:bodyDiv w:val="1"/>
      <w:marLeft w:val="0"/>
      <w:marRight w:val="0"/>
      <w:marTop w:val="0"/>
      <w:marBottom w:val="0"/>
      <w:divBdr>
        <w:top w:val="none" w:sz="0" w:space="0" w:color="auto"/>
        <w:left w:val="none" w:sz="0" w:space="0" w:color="auto"/>
        <w:bottom w:val="none" w:sz="0" w:space="0" w:color="auto"/>
        <w:right w:val="none" w:sz="0" w:space="0" w:color="auto"/>
      </w:divBdr>
    </w:div>
    <w:div w:id="1053194593">
      <w:bodyDiv w:val="1"/>
      <w:marLeft w:val="0"/>
      <w:marRight w:val="0"/>
      <w:marTop w:val="0"/>
      <w:marBottom w:val="0"/>
      <w:divBdr>
        <w:top w:val="none" w:sz="0" w:space="0" w:color="auto"/>
        <w:left w:val="none" w:sz="0" w:space="0" w:color="auto"/>
        <w:bottom w:val="none" w:sz="0" w:space="0" w:color="auto"/>
        <w:right w:val="none" w:sz="0" w:space="0" w:color="auto"/>
      </w:divBdr>
    </w:div>
    <w:div w:id="1093013218">
      <w:bodyDiv w:val="1"/>
      <w:marLeft w:val="0"/>
      <w:marRight w:val="0"/>
      <w:marTop w:val="0"/>
      <w:marBottom w:val="0"/>
      <w:divBdr>
        <w:top w:val="none" w:sz="0" w:space="0" w:color="auto"/>
        <w:left w:val="none" w:sz="0" w:space="0" w:color="auto"/>
        <w:bottom w:val="none" w:sz="0" w:space="0" w:color="auto"/>
        <w:right w:val="none" w:sz="0" w:space="0" w:color="auto"/>
      </w:divBdr>
    </w:div>
    <w:div w:id="1155757310">
      <w:bodyDiv w:val="1"/>
      <w:marLeft w:val="0"/>
      <w:marRight w:val="0"/>
      <w:marTop w:val="0"/>
      <w:marBottom w:val="0"/>
      <w:divBdr>
        <w:top w:val="none" w:sz="0" w:space="0" w:color="auto"/>
        <w:left w:val="none" w:sz="0" w:space="0" w:color="auto"/>
        <w:bottom w:val="none" w:sz="0" w:space="0" w:color="auto"/>
        <w:right w:val="none" w:sz="0" w:space="0" w:color="auto"/>
      </w:divBdr>
      <w:divsChild>
        <w:div w:id="346567897">
          <w:marLeft w:val="144"/>
          <w:marRight w:val="0"/>
          <w:marTop w:val="240"/>
          <w:marBottom w:val="40"/>
          <w:divBdr>
            <w:top w:val="none" w:sz="0" w:space="0" w:color="auto"/>
            <w:left w:val="none" w:sz="0" w:space="0" w:color="auto"/>
            <w:bottom w:val="none" w:sz="0" w:space="0" w:color="auto"/>
            <w:right w:val="none" w:sz="0" w:space="0" w:color="auto"/>
          </w:divBdr>
        </w:div>
        <w:div w:id="2133356179">
          <w:marLeft w:val="144"/>
          <w:marRight w:val="0"/>
          <w:marTop w:val="240"/>
          <w:marBottom w:val="40"/>
          <w:divBdr>
            <w:top w:val="none" w:sz="0" w:space="0" w:color="auto"/>
            <w:left w:val="none" w:sz="0" w:space="0" w:color="auto"/>
            <w:bottom w:val="none" w:sz="0" w:space="0" w:color="auto"/>
            <w:right w:val="none" w:sz="0" w:space="0" w:color="auto"/>
          </w:divBdr>
        </w:div>
        <w:div w:id="31423734">
          <w:marLeft w:val="144"/>
          <w:marRight w:val="0"/>
          <w:marTop w:val="240"/>
          <w:marBottom w:val="40"/>
          <w:divBdr>
            <w:top w:val="none" w:sz="0" w:space="0" w:color="auto"/>
            <w:left w:val="none" w:sz="0" w:space="0" w:color="auto"/>
            <w:bottom w:val="none" w:sz="0" w:space="0" w:color="auto"/>
            <w:right w:val="none" w:sz="0" w:space="0" w:color="auto"/>
          </w:divBdr>
        </w:div>
        <w:div w:id="2105832358">
          <w:marLeft w:val="144"/>
          <w:marRight w:val="0"/>
          <w:marTop w:val="240"/>
          <w:marBottom w:val="40"/>
          <w:divBdr>
            <w:top w:val="none" w:sz="0" w:space="0" w:color="auto"/>
            <w:left w:val="none" w:sz="0" w:space="0" w:color="auto"/>
            <w:bottom w:val="none" w:sz="0" w:space="0" w:color="auto"/>
            <w:right w:val="none" w:sz="0" w:space="0" w:color="auto"/>
          </w:divBdr>
        </w:div>
      </w:divsChild>
    </w:div>
    <w:div w:id="1198355334">
      <w:bodyDiv w:val="1"/>
      <w:marLeft w:val="0"/>
      <w:marRight w:val="0"/>
      <w:marTop w:val="0"/>
      <w:marBottom w:val="0"/>
      <w:divBdr>
        <w:top w:val="none" w:sz="0" w:space="0" w:color="auto"/>
        <w:left w:val="none" w:sz="0" w:space="0" w:color="auto"/>
        <w:bottom w:val="none" w:sz="0" w:space="0" w:color="auto"/>
        <w:right w:val="none" w:sz="0" w:space="0" w:color="auto"/>
      </w:divBdr>
    </w:div>
    <w:div w:id="1212038290">
      <w:bodyDiv w:val="1"/>
      <w:marLeft w:val="0"/>
      <w:marRight w:val="0"/>
      <w:marTop w:val="0"/>
      <w:marBottom w:val="0"/>
      <w:divBdr>
        <w:top w:val="none" w:sz="0" w:space="0" w:color="auto"/>
        <w:left w:val="none" w:sz="0" w:space="0" w:color="auto"/>
        <w:bottom w:val="none" w:sz="0" w:space="0" w:color="auto"/>
        <w:right w:val="none" w:sz="0" w:space="0" w:color="auto"/>
      </w:divBdr>
    </w:div>
    <w:div w:id="1214346509">
      <w:bodyDiv w:val="1"/>
      <w:marLeft w:val="0"/>
      <w:marRight w:val="0"/>
      <w:marTop w:val="0"/>
      <w:marBottom w:val="0"/>
      <w:divBdr>
        <w:top w:val="none" w:sz="0" w:space="0" w:color="auto"/>
        <w:left w:val="none" w:sz="0" w:space="0" w:color="auto"/>
        <w:bottom w:val="none" w:sz="0" w:space="0" w:color="auto"/>
        <w:right w:val="none" w:sz="0" w:space="0" w:color="auto"/>
      </w:divBdr>
    </w:div>
    <w:div w:id="1274702207">
      <w:bodyDiv w:val="1"/>
      <w:marLeft w:val="0"/>
      <w:marRight w:val="0"/>
      <w:marTop w:val="0"/>
      <w:marBottom w:val="0"/>
      <w:divBdr>
        <w:top w:val="none" w:sz="0" w:space="0" w:color="auto"/>
        <w:left w:val="none" w:sz="0" w:space="0" w:color="auto"/>
        <w:bottom w:val="none" w:sz="0" w:space="0" w:color="auto"/>
        <w:right w:val="none" w:sz="0" w:space="0" w:color="auto"/>
      </w:divBdr>
    </w:div>
    <w:div w:id="1311447827">
      <w:bodyDiv w:val="1"/>
      <w:marLeft w:val="0"/>
      <w:marRight w:val="0"/>
      <w:marTop w:val="0"/>
      <w:marBottom w:val="0"/>
      <w:divBdr>
        <w:top w:val="none" w:sz="0" w:space="0" w:color="auto"/>
        <w:left w:val="none" w:sz="0" w:space="0" w:color="auto"/>
        <w:bottom w:val="none" w:sz="0" w:space="0" w:color="auto"/>
        <w:right w:val="none" w:sz="0" w:space="0" w:color="auto"/>
      </w:divBdr>
    </w:div>
    <w:div w:id="1323659209">
      <w:bodyDiv w:val="1"/>
      <w:marLeft w:val="0"/>
      <w:marRight w:val="0"/>
      <w:marTop w:val="0"/>
      <w:marBottom w:val="0"/>
      <w:divBdr>
        <w:top w:val="none" w:sz="0" w:space="0" w:color="auto"/>
        <w:left w:val="none" w:sz="0" w:space="0" w:color="auto"/>
        <w:bottom w:val="none" w:sz="0" w:space="0" w:color="auto"/>
        <w:right w:val="none" w:sz="0" w:space="0" w:color="auto"/>
      </w:divBdr>
    </w:div>
    <w:div w:id="1500850321">
      <w:bodyDiv w:val="1"/>
      <w:marLeft w:val="0"/>
      <w:marRight w:val="0"/>
      <w:marTop w:val="0"/>
      <w:marBottom w:val="0"/>
      <w:divBdr>
        <w:top w:val="none" w:sz="0" w:space="0" w:color="auto"/>
        <w:left w:val="none" w:sz="0" w:space="0" w:color="auto"/>
        <w:bottom w:val="none" w:sz="0" w:space="0" w:color="auto"/>
        <w:right w:val="none" w:sz="0" w:space="0" w:color="auto"/>
      </w:divBdr>
    </w:div>
    <w:div w:id="1549684858">
      <w:bodyDiv w:val="1"/>
      <w:marLeft w:val="0"/>
      <w:marRight w:val="0"/>
      <w:marTop w:val="0"/>
      <w:marBottom w:val="0"/>
      <w:divBdr>
        <w:top w:val="none" w:sz="0" w:space="0" w:color="auto"/>
        <w:left w:val="none" w:sz="0" w:space="0" w:color="auto"/>
        <w:bottom w:val="none" w:sz="0" w:space="0" w:color="auto"/>
        <w:right w:val="none" w:sz="0" w:space="0" w:color="auto"/>
      </w:divBdr>
    </w:div>
    <w:div w:id="1592085628">
      <w:bodyDiv w:val="1"/>
      <w:marLeft w:val="0"/>
      <w:marRight w:val="0"/>
      <w:marTop w:val="0"/>
      <w:marBottom w:val="0"/>
      <w:divBdr>
        <w:top w:val="none" w:sz="0" w:space="0" w:color="auto"/>
        <w:left w:val="none" w:sz="0" w:space="0" w:color="auto"/>
        <w:bottom w:val="none" w:sz="0" w:space="0" w:color="auto"/>
        <w:right w:val="none" w:sz="0" w:space="0" w:color="auto"/>
      </w:divBdr>
    </w:div>
    <w:div w:id="1636177668">
      <w:bodyDiv w:val="1"/>
      <w:marLeft w:val="0"/>
      <w:marRight w:val="0"/>
      <w:marTop w:val="0"/>
      <w:marBottom w:val="0"/>
      <w:divBdr>
        <w:top w:val="none" w:sz="0" w:space="0" w:color="auto"/>
        <w:left w:val="none" w:sz="0" w:space="0" w:color="auto"/>
        <w:bottom w:val="none" w:sz="0" w:space="0" w:color="auto"/>
        <w:right w:val="none" w:sz="0" w:space="0" w:color="auto"/>
      </w:divBdr>
    </w:div>
    <w:div w:id="1835801159">
      <w:bodyDiv w:val="1"/>
      <w:marLeft w:val="0"/>
      <w:marRight w:val="0"/>
      <w:marTop w:val="0"/>
      <w:marBottom w:val="0"/>
      <w:divBdr>
        <w:top w:val="none" w:sz="0" w:space="0" w:color="auto"/>
        <w:left w:val="none" w:sz="0" w:space="0" w:color="auto"/>
        <w:bottom w:val="none" w:sz="0" w:space="0" w:color="auto"/>
        <w:right w:val="none" w:sz="0" w:space="0" w:color="auto"/>
      </w:divBdr>
    </w:div>
    <w:div w:id="2060737163">
      <w:bodyDiv w:val="1"/>
      <w:marLeft w:val="0"/>
      <w:marRight w:val="0"/>
      <w:marTop w:val="0"/>
      <w:marBottom w:val="0"/>
      <w:divBdr>
        <w:top w:val="none" w:sz="0" w:space="0" w:color="auto"/>
        <w:left w:val="none" w:sz="0" w:space="0" w:color="auto"/>
        <w:bottom w:val="none" w:sz="0" w:space="0" w:color="auto"/>
        <w:right w:val="none" w:sz="0" w:space="0" w:color="auto"/>
      </w:divBdr>
    </w:div>
    <w:div w:id="2062438098">
      <w:bodyDiv w:val="1"/>
      <w:marLeft w:val="0"/>
      <w:marRight w:val="0"/>
      <w:marTop w:val="0"/>
      <w:marBottom w:val="0"/>
      <w:divBdr>
        <w:top w:val="none" w:sz="0" w:space="0" w:color="auto"/>
        <w:left w:val="none" w:sz="0" w:space="0" w:color="auto"/>
        <w:bottom w:val="none" w:sz="0" w:space="0" w:color="auto"/>
        <w:right w:val="none" w:sz="0" w:space="0" w:color="auto"/>
      </w:divBdr>
    </w:div>
    <w:div w:id="2075812708">
      <w:bodyDiv w:val="1"/>
      <w:marLeft w:val="0"/>
      <w:marRight w:val="0"/>
      <w:marTop w:val="0"/>
      <w:marBottom w:val="0"/>
      <w:divBdr>
        <w:top w:val="none" w:sz="0" w:space="0" w:color="auto"/>
        <w:left w:val="none" w:sz="0" w:space="0" w:color="auto"/>
        <w:bottom w:val="none" w:sz="0" w:space="0" w:color="auto"/>
        <w:right w:val="none" w:sz="0" w:space="0" w:color="auto"/>
      </w:divBdr>
    </w:div>
    <w:div w:id="2112702903">
      <w:bodyDiv w:val="1"/>
      <w:marLeft w:val="0"/>
      <w:marRight w:val="0"/>
      <w:marTop w:val="0"/>
      <w:marBottom w:val="0"/>
      <w:divBdr>
        <w:top w:val="none" w:sz="0" w:space="0" w:color="auto"/>
        <w:left w:val="none" w:sz="0" w:space="0" w:color="auto"/>
        <w:bottom w:val="none" w:sz="0" w:space="0" w:color="auto"/>
        <w:right w:val="none" w:sz="0" w:space="0" w:color="auto"/>
      </w:divBdr>
      <w:divsChild>
        <w:div w:id="1878345433">
          <w:marLeft w:val="274"/>
          <w:marRight w:val="0"/>
          <w:marTop w:val="150"/>
          <w:marBottom w:val="0"/>
          <w:divBdr>
            <w:top w:val="none" w:sz="0" w:space="0" w:color="auto"/>
            <w:left w:val="none" w:sz="0" w:space="0" w:color="auto"/>
            <w:bottom w:val="none" w:sz="0" w:space="0" w:color="auto"/>
            <w:right w:val="none" w:sz="0" w:space="0" w:color="auto"/>
          </w:divBdr>
        </w:div>
        <w:div w:id="140394498">
          <w:marLeft w:val="274"/>
          <w:marRight w:val="0"/>
          <w:marTop w:val="150"/>
          <w:marBottom w:val="0"/>
          <w:divBdr>
            <w:top w:val="none" w:sz="0" w:space="0" w:color="auto"/>
            <w:left w:val="none" w:sz="0" w:space="0" w:color="auto"/>
            <w:bottom w:val="none" w:sz="0" w:space="0" w:color="auto"/>
            <w:right w:val="none" w:sz="0" w:space="0" w:color="auto"/>
          </w:divBdr>
        </w:div>
        <w:div w:id="380329230">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tegicplan.und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bd.int/gbf" TargetMode="External"/><Relationship Id="rId4" Type="http://schemas.openxmlformats.org/officeDocument/2006/relationships/settings" Target="settings.xml"/><Relationship Id="rId9" Type="http://schemas.openxmlformats.org/officeDocument/2006/relationships/hyperlink" Target="https://www.undp.org/nature/nature-pled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A747-F06A-4215-A1C5-A2D70815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Strategy for Utilization of RAF funds</vt:lpstr>
    </vt:vector>
  </TitlesOfParts>
  <Company>UNDP/GEF</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for Utilization of RAF funds</dc:title>
  <dc:creator>Nick Remple</dc:creator>
  <cp:lastModifiedBy>Terence Hay-Edie</cp:lastModifiedBy>
  <cp:revision>6</cp:revision>
  <cp:lastPrinted>2019-08-13T23:41:00Z</cp:lastPrinted>
  <dcterms:created xsi:type="dcterms:W3CDTF">2025-03-26T19:29:00Z</dcterms:created>
  <dcterms:modified xsi:type="dcterms:W3CDTF">2025-03-26T20:44:00Z</dcterms:modified>
</cp:coreProperties>
</file>